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712" w:rsidRPr="00085E1C" w:rsidRDefault="00085E1C" w:rsidP="00085E1C">
      <w:pPr>
        <w:widowControl w:val="0"/>
        <w:spacing w:before="0"/>
        <w:contextualSpacing/>
        <w:jc w:val="right"/>
        <w:rPr>
          <w:b/>
          <w:sz w:val="24"/>
          <w:szCs w:val="24"/>
        </w:rPr>
      </w:pPr>
      <w:bookmarkStart w:id="0" w:name="_Toc279147985"/>
      <w:r w:rsidRPr="00085E1C">
        <w:rPr>
          <w:b/>
          <w:sz w:val="24"/>
          <w:szCs w:val="24"/>
        </w:rPr>
        <w:t>Приложение № 1 к техническим требованиям</w:t>
      </w:r>
    </w:p>
    <w:p w:rsidR="00085E1C" w:rsidRPr="00085E1C" w:rsidRDefault="00085E1C" w:rsidP="00187B80">
      <w:pPr>
        <w:widowControl w:val="0"/>
        <w:spacing w:before="0"/>
        <w:contextualSpacing/>
        <w:jc w:val="center"/>
        <w:rPr>
          <w:b/>
          <w:sz w:val="24"/>
          <w:szCs w:val="24"/>
        </w:rPr>
      </w:pPr>
    </w:p>
    <w:p w:rsidR="00187B80" w:rsidRPr="00085E1C" w:rsidRDefault="00187B80" w:rsidP="00187B80">
      <w:pPr>
        <w:widowControl w:val="0"/>
        <w:spacing w:before="0"/>
        <w:contextualSpacing/>
        <w:jc w:val="center"/>
        <w:rPr>
          <w:b/>
          <w:sz w:val="24"/>
          <w:szCs w:val="24"/>
        </w:rPr>
      </w:pPr>
      <w:r w:rsidRPr="00085E1C">
        <w:rPr>
          <w:b/>
          <w:sz w:val="24"/>
          <w:szCs w:val="24"/>
        </w:rPr>
        <w:t xml:space="preserve">ТЕХНИЧЕСКИЕ ТРЕБОВАНИЯ </w:t>
      </w:r>
      <w:bookmarkEnd w:id="0"/>
    </w:p>
    <w:p w:rsidR="00187B80" w:rsidRPr="00085E1C" w:rsidRDefault="00E23D03" w:rsidP="00AF2223">
      <w:pPr>
        <w:widowControl w:val="0"/>
        <w:spacing w:before="0"/>
        <w:ind w:left="283"/>
        <w:contextualSpacing/>
        <w:jc w:val="center"/>
        <w:rPr>
          <w:b/>
          <w:bCs/>
          <w:i/>
          <w:sz w:val="24"/>
          <w:szCs w:val="24"/>
        </w:rPr>
      </w:pPr>
      <w:r w:rsidRPr="00085E1C">
        <w:rPr>
          <w:sz w:val="24"/>
          <w:szCs w:val="24"/>
        </w:rPr>
        <w:t xml:space="preserve">на разработку проектной документации на строительство распределительных сетей для централизованного электроснабжения пос. Терней </w:t>
      </w:r>
      <w:r w:rsidR="00AF2223" w:rsidRPr="00085E1C">
        <w:rPr>
          <w:b/>
          <w:bCs/>
          <w:i/>
          <w:sz w:val="24"/>
          <w:szCs w:val="24"/>
        </w:rPr>
        <w:t xml:space="preserve"> </w:t>
      </w:r>
    </w:p>
    <w:p w:rsidR="00CC3C34" w:rsidRPr="00085E1C" w:rsidRDefault="00CC3C34" w:rsidP="00AF2223">
      <w:pPr>
        <w:widowControl w:val="0"/>
        <w:spacing w:before="0"/>
        <w:ind w:left="283"/>
        <w:contextualSpacing/>
        <w:jc w:val="center"/>
        <w:rPr>
          <w:b/>
          <w:bCs/>
          <w:sz w:val="24"/>
          <w:szCs w:val="24"/>
        </w:rPr>
      </w:pPr>
    </w:p>
    <w:p w:rsidR="007C19BB" w:rsidRPr="00085E1C" w:rsidRDefault="007C19BB" w:rsidP="00CC3C34">
      <w:pPr>
        <w:widowControl w:val="0"/>
        <w:spacing w:before="0"/>
        <w:ind w:firstLine="540"/>
        <w:contextualSpacing/>
        <w:jc w:val="both"/>
        <w:rPr>
          <w:b/>
          <w:bCs/>
          <w:sz w:val="24"/>
          <w:szCs w:val="24"/>
        </w:rPr>
      </w:pPr>
      <w:r w:rsidRPr="00085E1C">
        <w:rPr>
          <w:b/>
          <w:bCs/>
          <w:sz w:val="24"/>
          <w:szCs w:val="24"/>
        </w:rPr>
        <w:t xml:space="preserve">Цель: </w:t>
      </w:r>
      <w:r w:rsidR="00E23D03" w:rsidRPr="00085E1C">
        <w:rPr>
          <w:sz w:val="24"/>
          <w:szCs w:val="24"/>
        </w:rPr>
        <w:t>разработка проектной документации на строительство распределительных сетей для централизованного электроснабжения пос. Терней</w:t>
      </w:r>
      <w:r w:rsidR="00202990" w:rsidRPr="00085E1C">
        <w:rPr>
          <w:sz w:val="24"/>
          <w:szCs w:val="24"/>
        </w:rPr>
        <w:t xml:space="preserve"> (строительство ЛЭП Пластун – Терней, строительство </w:t>
      </w:r>
      <w:r w:rsidR="008D0FBA" w:rsidRPr="00085E1C">
        <w:rPr>
          <w:sz w:val="24"/>
          <w:szCs w:val="24"/>
        </w:rPr>
        <w:t>ПС</w:t>
      </w:r>
      <w:r w:rsidR="003B4C48" w:rsidRPr="00085E1C">
        <w:rPr>
          <w:sz w:val="24"/>
          <w:szCs w:val="24"/>
        </w:rPr>
        <w:t xml:space="preserve"> Терней</w:t>
      </w:r>
      <w:r w:rsidR="00202990" w:rsidRPr="00085E1C">
        <w:rPr>
          <w:sz w:val="24"/>
          <w:szCs w:val="24"/>
        </w:rPr>
        <w:t xml:space="preserve"> </w:t>
      </w:r>
      <w:r w:rsidR="008D0FBA" w:rsidRPr="00085E1C">
        <w:rPr>
          <w:sz w:val="24"/>
          <w:szCs w:val="24"/>
        </w:rPr>
        <w:t>35</w:t>
      </w:r>
      <w:r w:rsidR="00202990" w:rsidRPr="00085E1C">
        <w:rPr>
          <w:sz w:val="24"/>
          <w:szCs w:val="24"/>
        </w:rPr>
        <w:t>/6</w:t>
      </w:r>
      <w:r w:rsidR="008D0FBA" w:rsidRPr="00085E1C">
        <w:rPr>
          <w:sz w:val="24"/>
          <w:szCs w:val="24"/>
        </w:rPr>
        <w:t xml:space="preserve"> </w:t>
      </w:r>
      <w:r w:rsidR="00202990" w:rsidRPr="00085E1C">
        <w:rPr>
          <w:sz w:val="24"/>
          <w:szCs w:val="24"/>
        </w:rPr>
        <w:t>кВ– 2,5 МВА).</w:t>
      </w:r>
    </w:p>
    <w:p w:rsidR="00CC3C34" w:rsidRPr="00085E1C" w:rsidRDefault="00CC3C34" w:rsidP="00CC3C34">
      <w:pPr>
        <w:widowControl w:val="0"/>
        <w:spacing w:before="0"/>
        <w:ind w:firstLine="540"/>
        <w:contextualSpacing/>
        <w:jc w:val="both"/>
        <w:rPr>
          <w:b/>
          <w:bCs/>
          <w:sz w:val="24"/>
          <w:szCs w:val="24"/>
        </w:rPr>
      </w:pPr>
    </w:p>
    <w:p w:rsidR="007C19BB" w:rsidRPr="00085E1C" w:rsidRDefault="00E23D03" w:rsidP="00CC3C34">
      <w:pPr>
        <w:widowControl w:val="0"/>
        <w:spacing w:before="0"/>
        <w:ind w:firstLine="540"/>
        <w:contextualSpacing/>
        <w:jc w:val="both"/>
        <w:rPr>
          <w:b/>
          <w:bCs/>
          <w:sz w:val="24"/>
          <w:szCs w:val="24"/>
        </w:rPr>
      </w:pPr>
      <w:r w:rsidRPr="00085E1C">
        <w:rPr>
          <w:b/>
          <w:bCs/>
          <w:sz w:val="24"/>
          <w:szCs w:val="24"/>
        </w:rPr>
        <w:t>Основание: ИПР</w:t>
      </w:r>
      <w:r w:rsidR="007C19BB" w:rsidRPr="00085E1C">
        <w:rPr>
          <w:b/>
          <w:bCs/>
          <w:sz w:val="24"/>
          <w:szCs w:val="24"/>
        </w:rPr>
        <w:t>.</w:t>
      </w:r>
    </w:p>
    <w:p w:rsidR="00500F71" w:rsidRPr="00085E1C" w:rsidRDefault="00500F71" w:rsidP="0017700B">
      <w:pPr>
        <w:widowControl w:val="0"/>
        <w:spacing w:before="0"/>
        <w:ind w:firstLine="540"/>
        <w:contextualSpacing/>
        <w:jc w:val="both"/>
        <w:rPr>
          <w:b/>
          <w:bCs/>
          <w:sz w:val="24"/>
          <w:szCs w:val="24"/>
          <w:highlight w:val="yellow"/>
        </w:rPr>
      </w:pPr>
    </w:p>
    <w:p w:rsidR="00AE3473" w:rsidRPr="00085E1C" w:rsidRDefault="00AE3473" w:rsidP="0017700B">
      <w:pPr>
        <w:widowControl w:val="0"/>
        <w:spacing w:before="0"/>
        <w:ind w:firstLine="540"/>
        <w:contextualSpacing/>
        <w:jc w:val="both"/>
        <w:rPr>
          <w:b/>
          <w:bCs/>
          <w:sz w:val="24"/>
          <w:szCs w:val="24"/>
          <w:lang w:val="en-US"/>
        </w:rPr>
      </w:pPr>
    </w:p>
    <w:p w:rsidR="007C19BB" w:rsidRPr="00085E1C" w:rsidRDefault="00F83E2F" w:rsidP="0017700B">
      <w:pPr>
        <w:widowControl w:val="0"/>
        <w:numPr>
          <w:ilvl w:val="0"/>
          <w:numId w:val="7"/>
        </w:numPr>
        <w:spacing w:before="0"/>
        <w:ind w:left="0" w:firstLine="540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 xml:space="preserve"> </w:t>
      </w:r>
      <w:r w:rsidR="007C19BB" w:rsidRPr="00085E1C">
        <w:rPr>
          <w:sz w:val="24"/>
          <w:szCs w:val="24"/>
        </w:rPr>
        <w:t>Конструктивное исполнение ЛЭП:</w:t>
      </w:r>
    </w:p>
    <w:p w:rsidR="007C19BB" w:rsidRPr="00085E1C" w:rsidRDefault="007C19BB" w:rsidP="0017700B">
      <w:pPr>
        <w:widowControl w:val="0"/>
        <w:numPr>
          <w:ilvl w:val="1"/>
          <w:numId w:val="7"/>
        </w:numPr>
        <w:spacing w:before="0"/>
        <w:ind w:left="0" w:firstLine="540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Количество цепей: 1;</w:t>
      </w:r>
    </w:p>
    <w:p w:rsidR="007C19BB" w:rsidRPr="00085E1C" w:rsidRDefault="007C19BB" w:rsidP="0017700B">
      <w:pPr>
        <w:widowControl w:val="0"/>
        <w:numPr>
          <w:ilvl w:val="1"/>
          <w:numId w:val="7"/>
        </w:numPr>
        <w:spacing w:before="0"/>
        <w:ind w:left="0" w:firstLine="540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 xml:space="preserve">Протяженность </w:t>
      </w:r>
      <w:r w:rsidR="00EA18D4" w:rsidRPr="00085E1C">
        <w:rPr>
          <w:sz w:val="24"/>
          <w:szCs w:val="24"/>
        </w:rPr>
        <w:t>уточняется при проектировании, ориентировочно</w:t>
      </w:r>
      <w:r w:rsidR="00FA5F13" w:rsidRPr="00085E1C">
        <w:rPr>
          <w:sz w:val="24"/>
          <w:szCs w:val="24"/>
        </w:rPr>
        <w:t xml:space="preserve"> общая протяженность ЛЭП</w:t>
      </w:r>
      <w:r w:rsidRPr="00085E1C">
        <w:rPr>
          <w:sz w:val="24"/>
          <w:szCs w:val="24"/>
        </w:rPr>
        <w:t xml:space="preserve"> </w:t>
      </w:r>
      <w:r w:rsidR="00E23D03" w:rsidRPr="00085E1C">
        <w:rPr>
          <w:sz w:val="24"/>
          <w:szCs w:val="24"/>
        </w:rPr>
        <w:t>56</w:t>
      </w:r>
      <w:r w:rsidRPr="00085E1C">
        <w:rPr>
          <w:sz w:val="24"/>
          <w:szCs w:val="24"/>
        </w:rPr>
        <w:t xml:space="preserve"> км</w:t>
      </w:r>
      <w:r w:rsidR="00801EA7" w:rsidRPr="00085E1C">
        <w:rPr>
          <w:sz w:val="24"/>
          <w:szCs w:val="24"/>
        </w:rPr>
        <w:t>, из которых 26</w:t>
      </w:r>
      <w:r w:rsidR="00FA5F13" w:rsidRPr="00085E1C">
        <w:rPr>
          <w:sz w:val="24"/>
          <w:szCs w:val="24"/>
        </w:rPr>
        <w:t xml:space="preserve"> км </w:t>
      </w:r>
      <w:r w:rsidR="00801EA7" w:rsidRPr="00085E1C">
        <w:rPr>
          <w:sz w:val="24"/>
          <w:szCs w:val="24"/>
        </w:rPr>
        <w:t xml:space="preserve">трассы проходит </w:t>
      </w:r>
      <w:r w:rsidR="00FA5F13" w:rsidRPr="00085E1C">
        <w:rPr>
          <w:sz w:val="24"/>
          <w:szCs w:val="24"/>
        </w:rPr>
        <w:t xml:space="preserve">по территории </w:t>
      </w:r>
      <w:r w:rsidR="00A66BE0" w:rsidRPr="00085E1C">
        <w:rPr>
          <w:sz w:val="24"/>
          <w:szCs w:val="24"/>
        </w:rPr>
        <w:t xml:space="preserve">Сихотэ-Алинского </w:t>
      </w:r>
      <w:r w:rsidR="00FA5F13" w:rsidRPr="00085E1C">
        <w:rPr>
          <w:sz w:val="24"/>
          <w:szCs w:val="24"/>
        </w:rPr>
        <w:t>заповедника</w:t>
      </w:r>
      <w:r w:rsidR="00801EA7" w:rsidRPr="00085E1C">
        <w:rPr>
          <w:sz w:val="24"/>
          <w:szCs w:val="24"/>
        </w:rPr>
        <w:t>.</w:t>
      </w:r>
    </w:p>
    <w:p w:rsidR="003A71B8" w:rsidRPr="00085E1C" w:rsidRDefault="00AE3473" w:rsidP="0017700B">
      <w:pPr>
        <w:widowControl w:val="0"/>
        <w:numPr>
          <w:ilvl w:val="1"/>
          <w:numId w:val="7"/>
        </w:numPr>
        <w:spacing w:before="0"/>
        <w:ind w:left="0" w:firstLine="540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Исполнение - воздушное, с применением СИП (Техническая политика Группы РусГидро п. 3.9.2.10). При невозможности прохождения по территории заповедника в воздушном исполнении предусмотреть кабельный участок.</w:t>
      </w:r>
    </w:p>
    <w:p w:rsidR="00AE3473" w:rsidRPr="00085E1C" w:rsidRDefault="00AE3473" w:rsidP="00AE3473">
      <w:pPr>
        <w:widowControl w:val="0"/>
        <w:numPr>
          <w:ilvl w:val="1"/>
          <w:numId w:val="7"/>
        </w:numPr>
        <w:spacing w:before="0"/>
        <w:ind w:left="0" w:firstLine="540"/>
        <w:contextualSpacing/>
        <w:jc w:val="both"/>
        <w:rPr>
          <w:sz w:val="24"/>
          <w:szCs w:val="24"/>
        </w:rPr>
      </w:pPr>
      <w:r w:rsidRPr="00085E1C">
        <w:rPr>
          <w:bCs/>
          <w:sz w:val="24"/>
          <w:szCs w:val="24"/>
        </w:rPr>
        <w:t>Технические требования для ВЛ:</w:t>
      </w:r>
    </w:p>
    <w:p w:rsidR="00AD4063" w:rsidRPr="00085E1C" w:rsidRDefault="00AD4063" w:rsidP="00AD4063">
      <w:pPr>
        <w:pStyle w:val="a7"/>
        <w:widowControl w:val="0"/>
        <w:spacing w:before="0"/>
        <w:ind w:left="0" w:firstLine="567"/>
        <w:jc w:val="both"/>
        <w:rPr>
          <w:bCs/>
          <w:sz w:val="24"/>
          <w:szCs w:val="24"/>
        </w:rPr>
      </w:pPr>
      <w:r w:rsidRPr="00085E1C">
        <w:rPr>
          <w:bCs/>
          <w:sz w:val="24"/>
          <w:szCs w:val="24"/>
        </w:rPr>
        <w:t>•</w:t>
      </w:r>
      <w:r w:rsidRPr="00085E1C">
        <w:rPr>
          <w:bCs/>
          <w:sz w:val="24"/>
          <w:szCs w:val="24"/>
        </w:rPr>
        <w:tab/>
        <w:t>Тип и марку опор определить исходя из технико-экономического обоснования на примере не менее трех вариантов для сравнения (металлические решетчатые, металлические многогранные или железобетонные).</w:t>
      </w:r>
    </w:p>
    <w:p w:rsidR="00AD4063" w:rsidRPr="00085E1C" w:rsidRDefault="00AD4063" w:rsidP="00AD4063">
      <w:pPr>
        <w:pStyle w:val="a7"/>
        <w:widowControl w:val="0"/>
        <w:spacing w:before="0"/>
        <w:ind w:left="0" w:firstLine="567"/>
        <w:jc w:val="both"/>
        <w:rPr>
          <w:bCs/>
          <w:sz w:val="24"/>
          <w:szCs w:val="24"/>
        </w:rPr>
      </w:pPr>
      <w:r w:rsidRPr="00085E1C">
        <w:rPr>
          <w:bCs/>
          <w:sz w:val="24"/>
          <w:szCs w:val="24"/>
        </w:rPr>
        <w:t>•</w:t>
      </w:r>
      <w:r w:rsidRPr="00085E1C">
        <w:rPr>
          <w:bCs/>
          <w:sz w:val="24"/>
          <w:szCs w:val="24"/>
        </w:rPr>
        <w:tab/>
        <w:t xml:space="preserve">Предусмотреть антикоррозийную защиту металлоконструкций опор (в </w:t>
      </w:r>
      <w:proofErr w:type="spellStart"/>
      <w:r w:rsidRPr="00085E1C">
        <w:rPr>
          <w:bCs/>
          <w:sz w:val="24"/>
          <w:szCs w:val="24"/>
        </w:rPr>
        <w:t>т.ч</w:t>
      </w:r>
      <w:proofErr w:type="spellEnd"/>
      <w:r w:rsidRPr="00085E1C">
        <w:rPr>
          <w:bCs/>
          <w:sz w:val="24"/>
          <w:szCs w:val="24"/>
        </w:rPr>
        <w:t>. траверс железобетонных опор), выполненную методом горячего или термодиффузионного оцинкования.</w:t>
      </w:r>
    </w:p>
    <w:p w:rsidR="00AD4063" w:rsidRPr="00085E1C" w:rsidRDefault="00AD4063" w:rsidP="00AD4063">
      <w:pPr>
        <w:pStyle w:val="a7"/>
        <w:widowControl w:val="0"/>
        <w:spacing w:before="0"/>
        <w:ind w:left="0" w:firstLine="567"/>
        <w:jc w:val="both"/>
        <w:rPr>
          <w:bCs/>
          <w:sz w:val="24"/>
          <w:szCs w:val="24"/>
        </w:rPr>
      </w:pPr>
      <w:r w:rsidRPr="00085E1C">
        <w:rPr>
          <w:bCs/>
          <w:sz w:val="24"/>
          <w:szCs w:val="24"/>
        </w:rPr>
        <w:t>•</w:t>
      </w:r>
      <w:r w:rsidRPr="00085E1C">
        <w:rPr>
          <w:bCs/>
          <w:sz w:val="24"/>
          <w:szCs w:val="24"/>
        </w:rPr>
        <w:tab/>
        <w:t xml:space="preserve">Применить </w:t>
      </w:r>
      <w:proofErr w:type="spellStart"/>
      <w:r w:rsidRPr="00085E1C">
        <w:rPr>
          <w:bCs/>
          <w:sz w:val="24"/>
          <w:szCs w:val="24"/>
        </w:rPr>
        <w:t>обварку</w:t>
      </w:r>
      <w:proofErr w:type="spellEnd"/>
      <w:r w:rsidRPr="00085E1C">
        <w:rPr>
          <w:bCs/>
          <w:sz w:val="24"/>
          <w:szCs w:val="24"/>
        </w:rPr>
        <w:t xml:space="preserve"> болтовых соединений на </w:t>
      </w:r>
      <w:r w:rsidR="00661869" w:rsidRPr="00085E1C">
        <w:rPr>
          <w:bCs/>
          <w:sz w:val="24"/>
          <w:szCs w:val="24"/>
        </w:rPr>
        <w:t xml:space="preserve">металлических </w:t>
      </w:r>
      <w:r w:rsidRPr="00085E1C">
        <w:rPr>
          <w:bCs/>
          <w:sz w:val="24"/>
          <w:szCs w:val="24"/>
        </w:rPr>
        <w:t>опорах на высоту до 5 метров.</w:t>
      </w:r>
    </w:p>
    <w:p w:rsidR="00F767A5" w:rsidRPr="00085E1C" w:rsidRDefault="00117AB2" w:rsidP="00F767A5">
      <w:pPr>
        <w:pStyle w:val="a7"/>
        <w:widowControl w:val="0"/>
        <w:numPr>
          <w:ilvl w:val="0"/>
          <w:numId w:val="20"/>
        </w:numPr>
        <w:spacing w:before="0"/>
        <w:ind w:left="0" w:firstLine="567"/>
        <w:jc w:val="both"/>
        <w:rPr>
          <w:bCs/>
          <w:sz w:val="24"/>
          <w:szCs w:val="24"/>
        </w:rPr>
      </w:pPr>
      <w:r w:rsidRPr="00085E1C">
        <w:rPr>
          <w:bCs/>
          <w:sz w:val="24"/>
          <w:szCs w:val="24"/>
        </w:rPr>
        <w:t>П</w:t>
      </w:r>
      <w:r w:rsidR="00F767A5" w:rsidRPr="00085E1C">
        <w:rPr>
          <w:bCs/>
          <w:sz w:val="24"/>
          <w:szCs w:val="24"/>
        </w:rPr>
        <w:t>редусмотреть птице-защитные устройства (ПЗУ). Тип и марку ПЗУ определить в проекте.</w:t>
      </w:r>
    </w:p>
    <w:p w:rsidR="00AD4063" w:rsidRPr="00085E1C" w:rsidRDefault="00AD4063" w:rsidP="00AD4063">
      <w:pPr>
        <w:pStyle w:val="a7"/>
        <w:widowControl w:val="0"/>
        <w:spacing w:before="0"/>
        <w:ind w:left="0" w:firstLine="567"/>
        <w:jc w:val="both"/>
        <w:rPr>
          <w:bCs/>
          <w:sz w:val="24"/>
          <w:szCs w:val="24"/>
        </w:rPr>
      </w:pPr>
      <w:r w:rsidRPr="00085E1C">
        <w:rPr>
          <w:bCs/>
          <w:sz w:val="24"/>
          <w:szCs w:val="24"/>
        </w:rPr>
        <w:t>•</w:t>
      </w:r>
      <w:r w:rsidRPr="00085E1C">
        <w:rPr>
          <w:bCs/>
          <w:sz w:val="24"/>
          <w:szCs w:val="24"/>
        </w:rPr>
        <w:tab/>
        <w:t xml:space="preserve">Марку провода и его сечение определить в проекте, исходя из климатических условий, расчета режима сети (в </w:t>
      </w:r>
      <w:proofErr w:type="spellStart"/>
      <w:r w:rsidRPr="00085E1C">
        <w:rPr>
          <w:bCs/>
          <w:sz w:val="24"/>
          <w:szCs w:val="24"/>
        </w:rPr>
        <w:t>т.ч</w:t>
      </w:r>
      <w:proofErr w:type="spellEnd"/>
      <w:r w:rsidRPr="00085E1C">
        <w:rPr>
          <w:bCs/>
          <w:sz w:val="24"/>
          <w:szCs w:val="24"/>
        </w:rPr>
        <w:t>. послеаварийного), а также с учетом перспективного роста нагрузок и допустимого падения напряжения в конце линии</w:t>
      </w:r>
      <w:r w:rsidR="00117AB2" w:rsidRPr="00085E1C">
        <w:rPr>
          <w:bCs/>
          <w:sz w:val="24"/>
          <w:szCs w:val="24"/>
        </w:rPr>
        <w:t>.</w:t>
      </w:r>
      <w:r w:rsidRPr="00085E1C">
        <w:rPr>
          <w:bCs/>
          <w:sz w:val="24"/>
          <w:szCs w:val="24"/>
        </w:rPr>
        <w:t xml:space="preserve"> </w:t>
      </w:r>
      <w:r w:rsidR="00117AB2" w:rsidRPr="00085E1C">
        <w:rPr>
          <w:bCs/>
          <w:sz w:val="24"/>
          <w:szCs w:val="24"/>
        </w:rPr>
        <w:t>Для</w:t>
      </w:r>
      <w:r w:rsidRPr="00085E1C">
        <w:rPr>
          <w:bCs/>
          <w:sz w:val="24"/>
          <w:szCs w:val="24"/>
        </w:rPr>
        <w:t xml:space="preserve"> СИП предусмотреть защиту изоляции проводов при грозовых перекрытиях ПУЭ п. 2.5.118.</w:t>
      </w:r>
    </w:p>
    <w:p w:rsidR="00AD4063" w:rsidRPr="00085E1C" w:rsidRDefault="00AD4063" w:rsidP="00AD4063">
      <w:pPr>
        <w:pStyle w:val="a7"/>
        <w:widowControl w:val="0"/>
        <w:spacing w:before="0"/>
        <w:ind w:left="0" w:firstLine="567"/>
        <w:jc w:val="both"/>
        <w:rPr>
          <w:bCs/>
          <w:sz w:val="24"/>
          <w:szCs w:val="24"/>
        </w:rPr>
      </w:pPr>
      <w:r w:rsidRPr="00085E1C">
        <w:rPr>
          <w:bCs/>
          <w:sz w:val="24"/>
          <w:szCs w:val="24"/>
        </w:rPr>
        <w:t>•</w:t>
      </w:r>
      <w:r w:rsidRPr="00085E1C">
        <w:rPr>
          <w:bCs/>
          <w:sz w:val="24"/>
          <w:szCs w:val="24"/>
        </w:rPr>
        <w:tab/>
        <w:t>Применение стеклянных изоляторов, с учетом местных климатических условий.</w:t>
      </w:r>
    </w:p>
    <w:p w:rsidR="00BF7061" w:rsidRPr="00085E1C" w:rsidRDefault="00BF7061" w:rsidP="0017700B">
      <w:pPr>
        <w:widowControl w:val="0"/>
        <w:numPr>
          <w:ilvl w:val="1"/>
          <w:numId w:val="7"/>
        </w:numPr>
        <w:spacing w:before="0"/>
        <w:ind w:left="0" w:firstLine="540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 xml:space="preserve">Технические требования для </w:t>
      </w:r>
      <w:r w:rsidR="002D76C6" w:rsidRPr="00085E1C">
        <w:rPr>
          <w:sz w:val="24"/>
          <w:szCs w:val="24"/>
        </w:rPr>
        <w:t>кабельного участка</w:t>
      </w:r>
      <w:r w:rsidRPr="00085E1C">
        <w:rPr>
          <w:sz w:val="24"/>
          <w:szCs w:val="24"/>
        </w:rPr>
        <w:t>:</w:t>
      </w:r>
    </w:p>
    <w:p w:rsidR="005E5CB5" w:rsidRPr="00085E1C" w:rsidRDefault="005E5CB5" w:rsidP="005E5CB5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•</w:t>
      </w:r>
      <w:r w:rsidRPr="00085E1C">
        <w:rPr>
          <w:sz w:val="24"/>
          <w:szCs w:val="24"/>
        </w:rPr>
        <w:tab/>
        <w:t>Марку, сечение кабеля и его экрана, метод заземления экрана, способ прокладки кабеля определить в проекте, исходя из пропуска необходимой мощности, с учетом перспективного роста нагрузок, с расчетом не превышения допустимого падения напряжения в конце линии и возможных аварийных режимов ЛЭП</w:t>
      </w:r>
      <w:r w:rsidR="007F17C3" w:rsidRPr="00085E1C">
        <w:rPr>
          <w:sz w:val="24"/>
          <w:szCs w:val="24"/>
        </w:rPr>
        <w:t xml:space="preserve"> (длительные однофазны</w:t>
      </w:r>
      <w:r w:rsidR="00152DF8" w:rsidRPr="00085E1C">
        <w:rPr>
          <w:sz w:val="24"/>
          <w:szCs w:val="24"/>
        </w:rPr>
        <w:t>е</w:t>
      </w:r>
      <w:r w:rsidR="007F17C3" w:rsidRPr="00085E1C">
        <w:rPr>
          <w:sz w:val="24"/>
          <w:szCs w:val="24"/>
        </w:rPr>
        <w:t xml:space="preserve"> замыкания на землю)</w:t>
      </w:r>
      <w:r w:rsidRPr="00085E1C">
        <w:rPr>
          <w:sz w:val="24"/>
          <w:szCs w:val="24"/>
        </w:rPr>
        <w:t>.</w:t>
      </w:r>
    </w:p>
    <w:p w:rsidR="005E5CB5" w:rsidRPr="00085E1C" w:rsidRDefault="005E5CB5" w:rsidP="005E5CB5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•</w:t>
      </w:r>
      <w:r w:rsidRPr="00085E1C">
        <w:rPr>
          <w:sz w:val="24"/>
          <w:szCs w:val="24"/>
        </w:rPr>
        <w:tab/>
        <w:t>При подземной прокладке кабель уложить в подготов</w:t>
      </w:r>
      <w:r w:rsidR="00EB72AE" w:rsidRPr="00085E1C">
        <w:rPr>
          <w:sz w:val="24"/>
          <w:szCs w:val="24"/>
        </w:rPr>
        <w:t>л</w:t>
      </w:r>
      <w:r w:rsidRPr="00085E1C">
        <w:rPr>
          <w:sz w:val="24"/>
          <w:szCs w:val="24"/>
        </w:rPr>
        <w:t>енную траншею, с поочередной засыпкой и трамбовкой песка, подушка не менее 150 мм. По всей трассе КЛ предусмотреть укладку сигнальной ленты на глубине не менее 0,5 м.</w:t>
      </w:r>
    </w:p>
    <w:p w:rsidR="00BF7061" w:rsidRPr="00085E1C" w:rsidRDefault="008439E2" w:rsidP="0017700B">
      <w:pPr>
        <w:pStyle w:val="a7"/>
        <w:widowControl w:val="0"/>
        <w:numPr>
          <w:ilvl w:val="0"/>
          <w:numId w:val="12"/>
        </w:numPr>
        <w:spacing w:before="0"/>
        <w:ind w:left="0" w:firstLine="540"/>
        <w:jc w:val="both"/>
        <w:rPr>
          <w:sz w:val="24"/>
          <w:szCs w:val="24"/>
        </w:rPr>
      </w:pPr>
      <w:r w:rsidRPr="00085E1C">
        <w:rPr>
          <w:sz w:val="24"/>
          <w:szCs w:val="24"/>
        </w:rPr>
        <w:t>Прохождение КЛ по трассе и при пересечениях с инженерными коммуникациями выполнить в соответствии с</w:t>
      </w:r>
      <w:r w:rsidR="00245188" w:rsidRPr="00085E1C">
        <w:rPr>
          <w:sz w:val="24"/>
          <w:szCs w:val="24"/>
        </w:rPr>
        <w:t xml:space="preserve"> требованиями ПУЭ (7-е издание).</w:t>
      </w:r>
    </w:p>
    <w:p w:rsidR="008439E2" w:rsidRPr="00085E1C" w:rsidRDefault="008439E2" w:rsidP="0017700B">
      <w:pPr>
        <w:pStyle w:val="a7"/>
        <w:widowControl w:val="0"/>
        <w:numPr>
          <w:ilvl w:val="0"/>
          <w:numId w:val="12"/>
        </w:numPr>
        <w:spacing w:before="0"/>
        <w:ind w:left="0" w:firstLine="540"/>
        <w:jc w:val="both"/>
        <w:rPr>
          <w:sz w:val="24"/>
          <w:szCs w:val="24"/>
        </w:rPr>
      </w:pPr>
      <w:r w:rsidRPr="00085E1C">
        <w:rPr>
          <w:sz w:val="24"/>
          <w:szCs w:val="24"/>
        </w:rPr>
        <w:t xml:space="preserve">На пересечении с автодорогой укладку КЛ предусмотреть в трубах </w:t>
      </w:r>
      <w:r w:rsidR="00915F64" w:rsidRPr="00085E1C">
        <w:rPr>
          <w:sz w:val="24"/>
          <w:szCs w:val="24"/>
        </w:rPr>
        <w:t xml:space="preserve">повышенной термостойкости (категории ПВ-0) </w:t>
      </w:r>
      <w:r w:rsidRPr="00085E1C">
        <w:rPr>
          <w:sz w:val="24"/>
          <w:szCs w:val="24"/>
        </w:rPr>
        <w:t>защитой их ж/б плитами, с укладкой резервных полиэтиленовых труб.</w:t>
      </w:r>
    </w:p>
    <w:p w:rsidR="00EC0A4C" w:rsidRPr="00085E1C" w:rsidRDefault="00EC0A4C" w:rsidP="0017700B">
      <w:pPr>
        <w:pStyle w:val="a7"/>
        <w:widowControl w:val="0"/>
        <w:numPr>
          <w:ilvl w:val="0"/>
          <w:numId w:val="12"/>
        </w:numPr>
        <w:spacing w:before="0"/>
        <w:ind w:left="0" w:firstLine="540"/>
        <w:jc w:val="both"/>
        <w:rPr>
          <w:sz w:val="24"/>
          <w:szCs w:val="24"/>
        </w:rPr>
      </w:pPr>
      <w:r w:rsidRPr="00085E1C">
        <w:rPr>
          <w:sz w:val="24"/>
          <w:szCs w:val="24"/>
        </w:rPr>
        <w:t>Монтаж соединительных муфт выполнить с предварительно уложенным запасом длины кабеля. Соединительные муфты должны быть разнесены по трассе кабельной линии между фазами</w:t>
      </w:r>
      <w:r w:rsidR="005E5CB5" w:rsidRPr="00085E1C">
        <w:rPr>
          <w:sz w:val="24"/>
          <w:szCs w:val="24"/>
        </w:rPr>
        <w:t>.</w:t>
      </w:r>
    </w:p>
    <w:p w:rsidR="008275A8" w:rsidRPr="00085E1C" w:rsidRDefault="008275A8" w:rsidP="008275A8">
      <w:pPr>
        <w:pStyle w:val="a7"/>
        <w:widowControl w:val="0"/>
        <w:numPr>
          <w:ilvl w:val="0"/>
          <w:numId w:val="12"/>
        </w:numPr>
        <w:spacing w:before="0"/>
        <w:ind w:left="0" w:firstLine="567"/>
        <w:jc w:val="both"/>
        <w:rPr>
          <w:sz w:val="24"/>
          <w:szCs w:val="24"/>
        </w:rPr>
      </w:pPr>
      <w:r w:rsidRPr="00085E1C">
        <w:rPr>
          <w:sz w:val="24"/>
          <w:szCs w:val="24"/>
        </w:rPr>
        <w:t xml:space="preserve">Для защиты кабельной линии от перенапряжений по обоим концам КЛ предусмотреть </w:t>
      </w:r>
      <w:r w:rsidRPr="00085E1C">
        <w:rPr>
          <w:sz w:val="24"/>
          <w:szCs w:val="24"/>
        </w:rPr>
        <w:lastRenderedPageBreak/>
        <w:t>конструкции для размещения концевых кабельных муфт с ОПН, укомплектованных изолирующим основанием и датчиком тока для измерения тока проводимости под рабочим напряжением.</w:t>
      </w:r>
    </w:p>
    <w:p w:rsidR="008275A8" w:rsidRPr="00085E1C" w:rsidRDefault="008275A8" w:rsidP="008275A8">
      <w:pPr>
        <w:pStyle w:val="a7"/>
        <w:widowControl w:val="0"/>
        <w:numPr>
          <w:ilvl w:val="0"/>
          <w:numId w:val="12"/>
        </w:numPr>
        <w:spacing w:before="0"/>
        <w:ind w:left="0" w:firstLine="567"/>
        <w:jc w:val="both"/>
        <w:rPr>
          <w:sz w:val="24"/>
          <w:szCs w:val="24"/>
        </w:rPr>
      </w:pPr>
      <w:r w:rsidRPr="00085E1C">
        <w:rPr>
          <w:sz w:val="24"/>
          <w:szCs w:val="24"/>
        </w:rPr>
        <w:t>При проектировании способа прокладки ЛЭП (воздушная, воздушно-кабельная линия) учесть величину емкостного тока замыкания на землю и разработать мероприятия по компенсации емкостного тока замыкания на землю в сети, с учетом ПУЭ п.4.2.166.</w:t>
      </w:r>
    </w:p>
    <w:p w:rsidR="008439E2" w:rsidRPr="00085E1C" w:rsidRDefault="008439E2" w:rsidP="0017700B">
      <w:pPr>
        <w:pStyle w:val="a7"/>
        <w:widowControl w:val="0"/>
        <w:numPr>
          <w:ilvl w:val="0"/>
          <w:numId w:val="12"/>
        </w:numPr>
        <w:spacing w:before="0"/>
        <w:ind w:left="0" w:firstLine="540"/>
        <w:jc w:val="both"/>
        <w:rPr>
          <w:sz w:val="24"/>
          <w:szCs w:val="24"/>
        </w:rPr>
      </w:pPr>
      <w:r w:rsidRPr="00085E1C">
        <w:rPr>
          <w:sz w:val="24"/>
          <w:szCs w:val="24"/>
        </w:rPr>
        <w:t xml:space="preserve">Присоединения КЛ к воздушным участкам выполнить с применением </w:t>
      </w:r>
      <w:r w:rsidR="00EC0A4C" w:rsidRPr="00085E1C">
        <w:rPr>
          <w:sz w:val="24"/>
          <w:szCs w:val="24"/>
        </w:rPr>
        <w:t xml:space="preserve">секционирующих пунктов - </w:t>
      </w:r>
      <w:r w:rsidRPr="00085E1C">
        <w:rPr>
          <w:sz w:val="24"/>
          <w:szCs w:val="24"/>
        </w:rPr>
        <w:t xml:space="preserve">разъединителей с </w:t>
      </w:r>
      <w:r w:rsidR="0057732D" w:rsidRPr="00085E1C">
        <w:rPr>
          <w:sz w:val="24"/>
          <w:szCs w:val="24"/>
        </w:rPr>
        <w:t xml:space="preserve">двумя </w:t>
      </w:r>
      <w:r w:rsidRPr="00085E1C">
        <w:rPr>
          <w:sz w:val="24"/>
          <w:szCs w:val="24"/>
        </w:rPr>
        <w:t>заземляющими ножами. Разъединитель применить с ручным приводом главных и заземляющих ножей.</w:t>
      </w:r>
    </w:p>
    <w:p w:rsidR="00225DF9" w:rsidRPr="00085E1C" w:rsidRDefault="00225DF9" w:rsidP="0017700B">
      <w:pPr>
        <w:widowControl w:val="0"/>
        <w:numPr>
          <w:ilvl w:val="1"/>
          <w:numId w:val="7"/>
        </w:numPr>
        <w:spacing w:before="0"/>
        <w:ind w:left="0" w:firstLine="540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Прочие условия для строящейся ЛЭП:</w:t>
      </w:r>
    </w:p>
    <w:p w:rsidR="005A548F" w:rsidRPr="00085E1C" w:rsidRDefault="005A548F" w:rsidP="005A548F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•</w:t>
      </w:r>
      <w:r w:rsidRPr="00085E1C">
        <w:rPr>
          <w:sz w:val="24"/>
          <w:szCs w:val="24"/>
        </w:rPr>
        <w:tab/>
        <w:t>Трассу и способ прохождения ЛЭП по территории заповедника согласовать с уполномоченными органами.</w:t>
      </w:r>
    </w:p>
    <w:p w:rsidR="00AD4063" w:rsidRPr="00085E1C" w:rsidRDefault="00AD4063" w:rsidP="00AD4063">
      <w:pPr>
        <w:widowControl w:val="0"/>
        <w:spacing w:before="0"/>
        <w:ind w:firstLine="567"/>
        <w:contextualSpacing/>
        <w:jc w:val="both"/>
        <w:rPr>
          <w:bCs/>
          <w:sz w:val="24"/>
          <w:szCs w:val="24"/>
        </w:rPr>
      </w:pPr>
      <w:r w:rsidRPr="00085E1C">
        <w:rPr>
          <w:bCs/>
          <w:sz w:val="24"/>
          <w:szCs w:val="24"/>
        </w:rPr>
        <w:t>•</w:t>
      </w:r>
      <w:r w:rsidRPr="00085E1C">
        <w:rPr>
          <w:bCs/>
          <w:sz w:val="24"/>
          <w:szCs w:val="24"/>
        </w:rPr>
        <w:tab/>
        <w:t>Создать условия для ремонтно-эксплуатационного обслуживания: автотракторный проезд вдоль ВЛ.</w:t>
      </w:r>
    </w:p>
    <w:p w:rsidR="00AD4063" w:rsidRPr="00085E1C" w:rsidRDefault="00AD4063" w:rsidP="00AD4063">
      <w:pPr>
        <w:widowControl w:val="0"/>
        <w:spacing w:before="0"/>
        <w:ind w:firstLine="567"/>
        <w:contextualSpacing/>
        <w:jc w:val="both"/>
        <w:rPr>
          <w:bCs/>
          <w:sz w:val="24"/>
          <w:szCs w:val="24"/>
        </w:rPr>
      </w:pPr>
      <w:r w:rsidRPr="00085E1C">
        <w:rPr>
          <w:bCs/>
          <w:sz w:val="24"/>
          <w:szCs w:val="24"/>
        </w:rPr>
        <w:t>•</w:t>
      </w:r>
      <w:r w:rsidRPr="00085E1C">
        <w:rPr>
          <w:bCs/>
          <w:sz w:val="24"/>
          <w:szCs w:val="24"/>
        </w:rPr>
        <w:tab/>
        <w:t>Ширину просеки ЛЭП установить не менее ширины охранной зоны в соответствие с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r w:rsidR="00247139" w:rsidRPr="00085E1C">
        <w:rPr>
          <w:bCs/>
          <w:sz w:val="24"/>
          <w:szCs w:val="24"/>
        </w:rPr>
        <w:t xml:space="preserve">  </w:t>
      </w:r>
    </w:p>
    <w:p w:rsidR="00AD4063" w:rsidRPr="00085E1C" w:rsidRDefault="00AD4063" w:rsidP="00AE3473">
      <w:pPr>
        <w:pStyle w:val="a7"/>
        <w:widowControl w:val="0"/>
        <w:numPr>
          <w:ilvl w:val="1"/>
          <w:numId w:val="7"/>
        </w:numPr>
        <w:tabs>
          <w:tab w:val="clear" w:pos="1080"/>
          <w:tab w:val="left" w:pos="993"/>
        </w:tabs>
        <w:spacing w:before="0"/>
        <w:ind w:left="0" w:firstLine="567"/>
        <w:jc w:val="both"/>
        <w:rPr>
          <w:sz w:val="24"/>
          <w:szCs w:val="24"/>
        </w:rPr>
      </w:pPr>
      <w:r w:rsidRPr="00085E1C">
        <w:rPr>
          <w:sz w:val="24"/>
          <w:szCs w:val="24"/>
        </w:rPr>
        <w:t>Организация связи по ЛЭП:</w:t>
      </w:r>
    </w:p>
    <w:p w:rsidR="004848E1" w:rsidRPr="00085E1C" w:rsidRDefault="004848E1" w:rsidP="004848E1">
      <w:pPr>
        <w:pStyle w:val="a7"/>
        <w:numPr>
          <w:ilvl w:val="0"/>
          <w:numId w:val="10"/>
        </w:numPr>
        <w:ind w:left="0" w:firstLine="567"/>
        <w:rPr>
          <w:bCs/>
          <w:sz w:val="24"/>
          <w:szCs w:val="24"/>
        </w:rPr>
      </w:pPr>
      <w:r w:rsidRPr="00085E1C">
        <w:rPr>
          <w:bCs/>
          <w:sz w:val="24"/>
          <w:szCs w:val="24"/>
        </w:rPr>
        <w:t>Прокладку волоконно-оптического кабеля (ВОК) по трассе совместно с ЛЭП.</w:t>
      </w:r>
    </w:p>
    <w:p w:rsidR="00AD4063" w:rsidRPr="00085E1C" w:rsidRDefault="00AD4063" w:rsidP="00AD4063">
      <w:pPr>
        <w:pStyle w:val="a7"/>
        <w:widowControl w:val="0"/>
        <w:numPr>
          <w:ilvl w:val="0"/>
          <w:numId w:val="10"/>
        </w:numPr>
        <w:spacing w:before="0"/>
        <w:ind w:left="0" w:firstLine="567"/>
        <w:jc w:val="both"/>
        <w:rPr>
          <w:sz w:val="24"/>
          <w:szCs w:val="24"/>
        </w:rPr>
      </w:pPr>
      <w:r w:rsidRPr="00085E1C">
        <w:rPr>
          <w:bCs/>
          <w:sz w:val="24"/>
          <w:szCs w:val="24"/>
        </w:rPr>
        <w:t>Марки диэлектрического ВОК (подвеска на опоры и прокладка совместно с силовым</w:t>
      </w:r>
      <w:r w:rsidRPr="00085E1C">
        <w:rPr>
          <w:sz w:val="24"/>
          <w:szCs w:val="24"/>
        </w:rPr>
        <w:t xml:space="preserve"> кабелем в земле/лотках) определить проектом.</w:t>
      </w:r>
    </w:p>
    <w:p w:rsidR="00DB1605" w:rsidRPr="00085E1C" w:rsidRDefault="004848E1" w:rsidP="002056DD">
      <w:pPr>
        <w:pStyle w:val="a7"/>
        <w:widowControl w:val="0"/>
        <w:numPr>
          <w:ilvl w:val="0"/>
          <w:numId w:val="10"/>
        </w:numPr>
        <w:spacing w:before="0"/>
        <w:ind w:left="0" w:firstLine="567"/>
        <w:jc w:val="both"/>
        <w:rPr>
          <w:sz w:val="24"/>
          <w:szCs w:val="24"/>
        </w:rPr>
      </w:pPr>
      <w:r w:rsidRPr="00085E1C">
        <w:rPr>
          <w:sz w:val="24"/>
          <w:szCs w:val="24"/>
        </w:rPr>
        <w:t>Выполнить заходы ВОК на ПС и ТП, установки оптических кроссов в помещениях связи</w:t>
      </w:r>
      <w:r w:rsidR="00DB1605" w:rsidRPr="00085E1C">
        <w:rPr>
          <w:sz w:val="24"/>
          <w:szCs w:val="24"/>
        </w:rPr>
        <w:t xml:space="preserve"> на ПС, ТП и в </w:t>
      </w:r>
      <w:proofErr w:type="spellStart"/>
      <w:r w:rsidR="00DB1605" w:rsidRPr="00085E1C">
        <w:rPr>
          <w:sz w:val="24"/>
          <w:szCs w:val="24"/>
        </w:rPr>
        <w:t>реклоузерах</w:t>
      </w:r>
      <w:proofErr w:type="spellEnd"/>
      <w:r w:rsidR="00DB1605" w:rsidRPr="00085E1C">
        <w:rPr>
          <w:sz w:val="24"/>
          <w:szCs w:val="24"/>
        </w:rPr>
        <w:t>.</w:t>
      </w:r>
    </w:p>
    <w:p w:rsidR="00AD4063" w:rsidRPr="00085E1C" w:rsidRDefault="00DB1605" w:rsidP="00F51E68">
      <w:pPr>
        <w:pStyle w:val="a7"/>
        <w:widowControl w:val="0"/>
        <w:numPr>
          <w:ilvl w:val="0"/>
          <w:numId w:val="10"/>
        </w:numPr>
        <w:spacing w:before="0"/>
        <w:ind w:left="0" w:firstLine="567"/>
        <w:jc w:val="both"/>
        <w:rPr>
          <w:sz w:val="24"/>
          <w:szCs w:val="24"/>
        </w:rPr>
      </w:pPr>
      <w:r w:rsidRPr="00085E1C">
        <w:rPr>
          <w:sz w:val="24"/>
          <w:szCs w:val="24"/>
        </w:rPr>
        <w:t xml:space="preserve">Предусмотреть оперативное управление коммутационными аппаратами и передачу данных ТМ по ВОЛС на ДП </w:t>
      </w:r>
      <w:proofErr w:type="spellStart"/>
      <w:r w:rsidRPr="00085E1C">
        <w:rPr>
          <w:sz w:val="24"/>
          <w:szCs w:val="24"/>
        </w:rPr>
        <w:t>Дальнегорского</w:t>
      </w:r>
      <w:proofErr w:type="spellEnd"/>
      <w:r w:rsidRPr="00085E1C">
        <w:rPr>
          <w:sz w:val="24"/>
          <w:szCs w:val="24"/>
        </w:rPr>
        <w:t xml:space="preserve"> РЭС, организовать ДК от </w:t>
      </w:r>
      <w:r w:rsidR="00661869" w:rsidRPr="00085E1C">
        <w:rPr>
          <w:sz w:val="24"/>
          <w:szCs w:val="24"/>
        </w:rPr>
        <w:t>ПС 35</w:t>
      </w:r>
      <w:r w:rsidRPr="00085E1C">
        <w:rPr>
          <w:sz w:val="24"/>
          <w:szCs w:val="24"/>
        </w:rPr>
        <w:t>/6 кВ Терней.</w:t>
      </w:r>
    </w:p>
    <w:p w:rsidR="00A27089" w:rsidRPr="00085E1C" w:rsidRDefault="00A27089" w:rsidP="00AD4063">
      <w:pPr>
        <w:pStyle w:val="a7"/>
        <w:widowControl w:val="0"/>
        <w:spacing w:before="0"/>
        <w:ind w:left="0" w:firstLine="567"/>
        <w:jc w:val="both"/>
        <w:rPr>
          <w:sz w:val="24"/>
          <w:szCs w:val="24"/>
        </w:rPr>
      </w:pPr>
    </w:p>
    <w:p w:rsidR="001713BB" w:rsidRPr="00085E1C" w:rsidRDefault="00AD4063" w:rsidP="00AD4063">
      <w:pPr>
        <w:pStyle w:val="a7"/>
        <w:widowControl w:val="0"/>
        <w:spacing w:before="0"/>
        <w:ind w:left="0" w:firstLine="567"/>
        <w:jc w:val="both"/>
        <w:rPr>
          <w:sz w:val="24"/>
          <w:szCs w:val="24"/>
        </w:rPr>
      </w:pPr>
      <w:r w:rsidRPr="00085E1C">
        <w:rPr>
          <w:sz w:val="24"/>
          <w:szCs w:val="24"/>
        </w:rPr>
        <w:t>2. З</w:t>
      </w:r>
      <w:r w:rsidR="001713BB" w:rsidRPr="00085E1C">
        <w:rPr>
          <w:sz w:val="24"/>
          <w:szCs w:val="24"/>
        </w:rPr>
        <w:t xml:space="preserve">апроектировать расширение ПС Пластун для организации центра питания в целях присоединения проектируемой ЛЭП и </w:t>
      </w:r>
      <w:r w:rsidR="00661869" w:rsidRPr="00085E1C">
        <w:rPr>
          <w:sz w:val="24"/>
          <w:szCs w:val="24"/>
        </w:rPr>
        <w:t>ПС</w:t>
      </w:r>
      <w:r w:rsidR="001713BB" w:rsidRPr="00085E1C">
        <w:rPr>
          <w:sz w:val="24"/>
          <w:szCs w:val="24"/>
        </w:rPr>
        <w:t xml:space="preserve"> </w:t>
      </w:r>
      <w:r w:rsidR="00661869" w:rsidRPr="00085E1C">
        <w:rPr>
          <w:sz w:val="24"/>
          <w:szCs w:val="24"/>
        </w:rPr>
        <w:t>35</w:t>
      </w:r>
      <w:r w:rsidR="001713BB" w:rsidRPr="00085E1C">
        <w:rPr>
          <w:sz w:val="24"/>
          <w:szCs w:val="24"/>
        </w:rPr>
        <w:t xml:space="preserve">/6 </w:t>
      </w:r>
      <w:proofErr w:type="spellStart"/>
      <w:r w:rsidR="001713BB" w:rsidRPr="00085E1C">
        <w:rPr>
          <w:sz w:val="24"/>
          <w:szCs w:val="24"/>
        </w:rPr>
        <w:t>кВ.</w:t>
      </w:r>
      <w:proofErr w:type="spellEnd"/>
    </w:p>
    <w:p w:rsidR="00AD4063" w:rsidRPr="00085E1C" w:rsidRDefault="00AD4063" w:rsidP="00AD4063">
      <w:pPr>
        <w:pStyle w:val="a7"/>
        <w:widowControl w:val="0"/>
        <w:spacing w:before="0"/>
        <w:ind w:left="0" w:firstLine="567"/>
        <w:jc w:val="both"/>
        <w:rPr>
          <w:sz w:val="24"/>
          <w:szCs w:val="24"/>
        </w:rPr>
      </w:pPr>
      <w:r w:rsidRPr="00085E1C">
        <w:rPr>
          <w:sz w:val="24"/>
          <w:szCs w:val="24"/>
        </w:rPr>
        <w:t xml:space="preserve">2.1 </w:t>
      </w:r>
      <w:r w:rsidR="00EE64CC" w:rsidRPr="00085E1C">
        <w:rPr>
          <w:sz w:val="24"/>
          <w:szCs w:val="24"/>
        </w:rPr>
        <w:t xml:space="preserve">На ПС Пластун </w:t>
      </w:r>
      <w:r w:rsidR="00661869" w:rsidRPr="00085E1C">
        <w:rPr>
          <w:sz w:val="24"/>
          <w:szCs w:val="24"/>
        </w:rPr>
        <w:t xml:space="preserve">для РУ 35 </w:t>
      </w:r>
      <w:r w:rsidR="00EE64CC" w:rsidRPr="00085E1C">
        <w:rPr>
          <w:sz w:val="24"/>
          <w:szCs w:val="24"/>
        </w:rPr>
        <w:t xml:space="preserve">кВ и </w:t>
      </w:r>
      <w:r w:rsidR="00661869" w:rsidRPr="00085E1C">
        <w:rPr>
          <w:sz w:val="24"/>
          <w:szCs w:val="24"/>
        </w:rPr>
        <w:t>ПС</w:t>
      </w:r>
      <w:r w:rsidR="003B4C48" w:rsidRPr="00085E1C">
        <w:rPr>
          <w:sz w:val="24"/>
          <w:szCs w:val="24"/>
        </w:rPr>
        <w:t xml:space="preserve"> Терней</w:t>
      </w:r>
      <w:r w:rsidR="00EE64CC" w:rsidRPr="00085E1C">
        <w:rPr>
          <w:sz w:val="24"/>
          <w:szCs w:val="24"/>
        </w:rPr>
        <w:t xml:space="preserve"> </w:t>
      </w:r>
      <w:r w:rsidR="00661869" w:rsidRPr="00085E1C">
        <w:rPr>
          <w:sz w:val="24"/>
          <w:szCs w:val="24"/>
        </w:rPr>
        <w:t>35</w:t>
      </w:r>
      <w:r w:rsidR="00EE64CC" w:rsidRPr="00085E1C">
        <w:rPr>
          <w:sz w:val="24"/>
          <w:szCs w:val="24"/>
        </w:rPr>
        <w:t xml:space="preserve">/6 кВ разработать и согласовать с заказчиком принципиальные электрические схемы. Технические решения должны быть направлены на минимизацию отводимой территории под строительство объекта. Прокладка </w:t>
      </w:r>
      <w:proofErr w:type="spellStart"/>
      <w:r w:rsidR="00EE64CC" w:rsidRPr="00085E1C">
        <w:rPr>
          <w:sz w:val="24"/>
          <w:szCs w:val="24"/>
        </w:rPr>
        <w:t>внутриподстанционных</w:t>
      </w:r>
      <w:proofErr w:type="spellEnd"/>
      <w:r w:rsidR="00EE64CC" w:rsidRPr="00085E1C">
        <w:rPr>
          <w:sz w:val="24"/>
          <w:szCs w:val="24"/>
        </w:rPr>
        <w:t xml:space="preserve"> кабельных сетей осуществляется наземным способом в поверхностных железобетонных лотках и </w:t>
      </w:r>
      <w:r w:rsidR="007F17C3" w:rsidRPr="00085E1C">
        <w:rPr>
          <w:sz w:val="24"/>
          <w:szCs w:val="24"/>
        </w:rPr>
        <w:t>подвесных</w:t>
      </w:r>
      <w:r w:rsidR="00EE64CC" w:rsidRPr="00085E1C">
        <w:rPr>
          <w:sz w:val="24"/>
          <w:szCs w:val="24"/>
        </w:rPr>
        <w:t xml:space="preserve"> коробах. Внутреннее электрическое освещение выполнить в соответствии с требованиями СНиП, ПУЭ и применить светодиодное освещение.</w:t>
      </w:r>
    </w:p>
    <w:p w:rsidR="004931F5" w:rsidRPr="00085E1C" w:rsidRDefault="00AD4063" w:rsidP="00AD4063">
      <w:pPr>
        <w:pStyle w:val="a7"/>
        <w:widowControl w:val="0"/>
        <w:spacing w:before="0"/>
        <w:ind w:left="0" w:firstLine="567"/>
        <w:jc w:val="both"/>
        <w:rPr>
          <w:sz w:val="24"/>
          <w:szCs w:val="24"/>
        </w:rPr>
      </w:pPr>
      <w:r w:rsidRPr="00085E1C">
        <w:rPr>
          <w:sz w:val="24"/>
          <w:szCs w:val="24"/>
        </w:rPr>
        <w:t xml:space="preserve">2.2 </w:t>
      </w:r>
      <w:r w:rsidR="004931F5" w:rsidRPr="00085E1C">
        <w:rPr>
          <w:sz w:val="24"/>
          <w:szCs w:val="24"/>
        </w:rPr>
        <w:t>Подключение новых потребителей собственных нужд и постоянного оперативного тока предусмотреть от существующих ТСН, ЩСН и ЩПТ. В проекте определить необходимый объём реконструкции ТСН, ЩСН и ЩПТ.</w:t>
      </w:r>
    </w:p>
    <w:p w:rsidR="00AD4063" w:rsidRPr="00085E1C" w:rsidRDefault="00AD4063" w:rsidP="00AD4063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 xml:space="preserve">2.3 Выключатели по способу гашения дуги предусмотреть вакуумные. Для </w:t>
      </w:r>
      <w:r w:rsidR="00A27089" w:rsidRPr="00085E1C">
        <w:rPr>
          <w:sz w:val="24"/>
          <w:szCs w:val="24"/>
        </w:rPr>
        <w:t>РУ</w:t>
      </w:r>
      <w:r w:rsidRPr="00085E1C">
        <w:rPr>
          <w:sz w:val="24"/>
          <w:szCs w:val="24"/>
        </w:rPr>
        <w:t xml:space="preserve"> 35 кВ </w:t>
      </w:r>
      <w:r w:rsidR="00A27089" w:rsidRPr="00085E1C">
        <w:rPr>
          <w:bCs/>
          <w:sz w:val="24"/>
          <w:szCs w:val="24"/>
        </w:rPr>
        <w:t xml:space="preserve">тип и марку выключателей определить исходя из технико-экономического обоснования на примере не менее двух вариантов для сравнения </w:t>
      </w:r>
      <w:r w:rsidR="00D5771A" w:rsidRPr="00085E1C">
        <w:rPr>
          <w:bCs/>
          <w:sz w:val="24"/>
          <w:szCs w:val="24"/>
        </w:rPr>
        <w:t>(выключатель и</w:t>
      </w:r>
      <w:r w:rsidRPr="00085E1C">
        <w:rPr>
          <w:sz w:val="24"/>
          <w:szCs w:val="24"/>
        </w:rPr>
        <w:t xml:space="preserve"> </w:t>
      </w:r>
      <w:proofErr w:type="spellStart"/>
      <w:r w:rsidRPr="00085E1C">
        <w:rPr>
          <w:sz w:val="24"/>
          <w:szCs w:val="24"/>
        </w:rPr>
        <w:t>реклоузер</w:t>
      </w:r>
      <w:proofErr w:type="spellEnd"/>
      <w:r w:rsidR="00D5771A" w:rsidRPr="00085E1C">
        <w:rPr>
          <w:sz w:val="24"/>
          <w:szCs w:val="24"/>
        </w:rPr>
        <w:t>)</w:t>
      </w:r>
      <w:r w:rsidRPr="00085E1C">
        <w:rPr>
          <w:sz w:val="24"/>
          <w:szCs w:val="24"/>
        </w:rPr>
        <w:t xml:space="preserve">. </w:t>
      </w:r>
    </w:p>
    <w:p w:rsidR="00AD4063" w:rsidRPr="00085E1C" w:rsidRDefault="00AD4063" w:rsidP="00AD4063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2.4 Разъединители – с улучшенной кинематикой и контактной системой, с электродвигательным приводом с подшипниковыми устройствами (горизонтально-поворотные, не требующие обслуживания в течение всего срока службы).</w:t>
      </w:r>
    </w:p>
    <w:p w:rsidR="00AD4063" w:rsidRPr="00085E1C" w:rsidRDefault="00AD4063" w:rsidP="00AD4063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2.5 Трансформаторы тока и трансформаторы напряжения (встроенные, отдельно стоящие). Отдельно стоящие ТТ применяются в тех случаях, когда использование встроенных ТТ не обеспечивает требуемых условий РЗА, АИИС КУЭ и питания измерительных приборов.</w:t>
      </w:r>
    </w:p>
    <w:p w:rsidR="00AD4063" w:rsidRPr="00085E1C" w:rsidRDefault="00AD4063" w:rsidP="00AD4063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2.6 ОПН должны быть взрывобезопасными, с повышенной энергоемкостью и необходимым защитным уровнем при грозовых и коммутационных перенапряжениях, укомплектованные регистраторами срабатывания и датчиками контроля исправности ОПН.</w:t>
      </w:r>
    </w:p>
    <w:p w:rsidR="00AD4063" w:rsidRPr="00085E1C" w:rsidRDefault="00AD4063" w:rsidP="00AD4063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2.7. Силовые и контрольные кабели должны удовлетворять условиям негорючести (с индексом НГ). Прокладку контрольных кабелей проектировать с учетом требований к электромагнитной совместимости.</w:t>
      </w:r>
    </w:p>
    <w:p w:rsidR="00AD4063" w:rsidRPr="00085E1C" w:rsidRDefault="00AD4063" w:rsidP="00AD4063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lastRenderedPageBreak/>
        <w:t xml:space="preserve">2.8. Заземляющее устройство, выполненное в соответствие с ПУЭ и с учетом требований к электромагнитной совместимости. </w:t>
      </w:r>
    </w:p>
    <w:p w:rsidR="00AD4063" w:rsidRPr="00085E1C" w:rsidRDefault="00AD4063" w:rsidP="00AD4063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 xml:space="preserve">2.9. Габариты монтируемого оборудования, порталов, шин должны быть проверены на условия </w:t>
      </w:r>
      <w:proofErr w:type="spellStart"/>
      <w:r w:rsidRPr="00085E1C">
        <w:rPr>
          <w:sz w:val="24"/>
          <w:szCs w:val="24"/>
        </w:rPr>
        <w:t>молниезащиты</w:t>
      </w:r>
      <w:proofErr w:type="spellEnd"/>
      <w:r w:rsidRPr="00085E1C">
        <w:rPr>
          <w:sz w:val="24"/>
          <w:szCs w:val="24"/>
        </w:rPr>
        <w:t xml:space="preserve"> существующими молниеотводами, при необходимости запроектировать дополнительные молниеотводы.</w:t>
      </w:r>
    </w:p>
    <w:p w:rsidR="00B102E2" w:rsidRPr="00085E1C" w:rsidRDefault="00B102E2" w:rsidP="00BA21DB">
      <w:pPr>
        <w:pStyle w:val="a7"/>
        <w:widowControl w:val="0"/>
        <w:spacing w:before="0"/>
        <w:ind w:left="0" w:firstLine="567"/>
        <w:jc w:val="both"/>
        <w:rPr>
          <w:sz w:val="24"/>
          <w:szCs w:val="24"/>
        </w:rPr>
      </w:pPr>
    </w:p>
    <w:p w:rsidR="00A53B82" w:rsidRPr="00085E1C" w:rsidRDefault="00A53B82" w:rsidP="00BA21DB">
      <w:pPr>
        <w:pStyle w:val="a7"/>
        <w:widowControl w:val="0"/>
        <w:spacing w:before="0"/>
        <w:ind w:left="0" w:firstLine="567"/>
        <w:jc w:val="both"/>
        <w:rPr>
          <w:sz w:val="24"/>
          <w:szCs w:val="24"/>
        </w:rPr>
      </w:pPr>
      <w:r w:rsidRPr="00085E1C">
        <w:rPr>
          <w:sz w:val="24"/>
          <w:szCs w:val="24"/>
        </w:rPr>
        <w:t>3. Вторичная система ПС.</w:t>
      </w:r>
    </w:p>
    <w:p w:rsidR="007B3C45" w:rsidRPr="00085E1C" w:rsidRDefault="007B3C45" w:rsidP="007B3C45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 xml:space="preserve">3.1 Предусмотреть оснащение вновь устанавливаемого оборудования устройствами РЗА согласно СТО 56947007-29.240.10.248-2017 «Нормы технологического проектирования подстанций переменного тока, с высшим напряжением 35-750 кВ». Технические решения по релейной защите и автоматике (РЗА), устройств АЧР, автоматике управления выключателей (АУВ) проектируемой </w:t>
      </w:r>
      <w:r w:rsidR="00661869" w:rsidRPr="00085E1C">
        <w:rPr>
          <w:sz w:val="24"/>
          <w:szCs w:val="24"/>
        </w:rPr>
        <w:t>ПС</w:t>
      </w:r>
      <w:r w:rsidRPr="00085E1C">
        <w:rPr>
          <w:sz w:val="24"/>
          <w:szCs w:val="24"/>
        </w:rPr>
        <w:t xml:space="preserve"> </w:t>
      </w:r>
      <w:r w:rsidR="00661869" w:rsidRPr="00085E1C">
        <w:rPr>
          <w:sz w:val="24"/>
          <w:szCs w:val="24"/>
        </w:rPr>
        <w:t>35</w:t>
      </w:r>
      <w:r w:rsidRPr="00085E1C">
        <w:rPr>
          <w:sz w:val="24"/>
          <w:szCs w:val="24"/>
        </w:rPr>
        <w:t>/6 кВ «Терней»</w:t>
      </w:r>
      <w:r w:rsidR="00661869" w:rsidRPr="00085E1C">
        <w:rPr>
          <w:sz w:val="24"/>
          <w:szCs w:val="24"/>
        </w:rPr>
        <w:t>, для вновь устанавливаемого оборудования на ПС Пластун</w:t>
      </w:r>
      <w:r w:rsidRPr="00085E1C">
        <w:rPr>
          <w:sz w:val="24"/>
          <w:szCs w:val="24"/>
        </w:rPr>
        <w:t xml:space="preserve"> и прилегающей сети выполнить с использованием микропроцессорных устройств. В стадии разработки проекта основные решения, тип и марку устройств РЗА согласовать со службой РЗА АО «ДРСК» «Приморские электрические сети».</w:t>
      </w:r>
    </w:p>
    <w:p w:rsidR="007B3C45" w:rsidRPr="00085E1C" w:rsidRDefault="007B3C45" w:rsidP="007B3C45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3.2 Устройства РЗА и ПА выполнить на микропроцессорной базе. Необходимость, достаточность определить проектом. Тип и марку согласовать с заказчиком. Все микропроцессорные устройства РЗА должны комплектоваться полным набором документации и программного обеспечения, необходимым для эксплуатации и проверки данных устройств.</w:t>
      </w:r>
    </w:p>
    <w:p w:rsidR="007B3C45" w:rsidRPr="00085E1C" w:rsidRDefault="007B3C45" w:rsidP="007B3C45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 xml:space="preserve">3.3 Предусмотреть места для установки отдельно стоящих шкафов защит, управления и автоматики выключателями </w:t>
      </w:r>
      <w:r w:rsidR="00661869" w:rsidRPr="00085E1C">
        <w:rPr>
          <w:sz w:val="24"/>
          <w:szCs w:val="24"/>
        </w:rPr>
        <w:t xml:space="preserve">35 </w:t>
      </w:r>
      <w:r w:rsidRPr="00085E1C">
        <w:rPr>
          <w:sz w:val="24"/>
          <w:szCs w:val="24"/>
        </w:rPr>
        <w:t>кВ, 6 кВ, оперативной блокировки (ОБ), автоматики частотной разгрузки (АЧР), системы регистрации аварийных событий (РАС)</w:t>
      </w:r>
      <w:r w:rsidR="00C739E5" w:rsidRPr="00085E1C">
        <w:rPr>
          <w:sz w:val="24"/>
          <w:szCs w:val="24"/>
        </w:rPr>
        <w:t xml:space="preserve"> на ПС 110 кВ Пластун</w:t>
      </w:r>
      <w:r w:rsidRPr="00085E1C">
        <w:rPr>
          <w:sz w:val="24"/>
          <w:szCs w:val="24"/>
        </w:rPr>
        <w:t>, центральной сигнализации (ЦС), аппарата управления оперативным током (АУОТ), щита собственных нужд (ЩСН), АИИС КУЭ, оборудование связи, оборудования телемеханики и средств диспетчерского технологического управления телеуправления в помещении ОПУ.</w:t>
      </w:r>
    </w:p>
    <w:p w:rsidR="007B3C45" w:rsidRPr="00085E1C" w:rsidRDefault="007B3C45" w:rsidP="007B3C45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 xml:space="preserve">3.4 На лицевой стороне шкафов защит, управления и автоматики выключателями </w:t>
      </w:r>
      <w:r w:rsidR="00661869" w:rsidRPr="00085E1C">
        <w:rPr>
          <w:sz w:val="24"/>
          <w:szCs w:val="24"/>
        </w:rPr>
        <w:t>35</w:t>
      </w:r>
      <w:r w:rsidRPr="00085E1C">
        <w:rPr>
          <w:sz w:val="24"/>
          <w:szCs w:val="24"/>
        </w:rPr>
        <w:t xml:space="preserve"> кВ, 6 кВ, предусмотреть мнемосхему с силовыми трансформаторами, выключателями вводов </w:t>
      </w:r>
      <w:r w:rsidR="00661869" w:rsidRPr="00085E1C">
        <w:rPr>
          <w:sz w:val="24"/>
          <w:szCs w:val="24"/>
        </w:rPr>
        <w:t>35</w:t>
      </w:r>
      <w:r w:rsidRPr="00085E1C">
        <w:rPr>
          <w:sz w:val="24"/>
          <w:szCs w:val="24"/>
        </w:rPr>
        <w:t xml:space="preserve"> кВ, 6 кВ, СВ-6 кВ, трансформаторов напряжения 6 </w:t>
      </w:r>
      <w:proofErr w:type="spellStart"/>
      <w:r w:rsidRPr="00085E1C">
        <w:rPr>
          <w:sz w:val="24"/>
          <w:szCs w:val="24"/>
        </w:rPr>
        <w:t>кВ.</w:t>
      </w:r>
      <w:proofErr w:type="spellEnd"/>
      <w:r w:rsidRPr="00085E1C">
        <w:rPr>
          <w:sz w:val="24"/>
          <w:szCs w:val="24"/>
        </w:rPr>
        <w:t xml:space="preserve"> Шкафы оборудовать ключами управления, световой сигнализацией положения выключателей, цифровыми многофункциональными электроизмерительными приборами класса 0,5 (амперметры, киловольтметры, анализаторы параметров сети), указателями положения РПН.</w:t>
      </w:r>
    </w:p>
    <w:p w:rsidR="007B3C45" w:rsidRPr="00085E1C" w:rsidRDefault="007B3C45" w:rsidP="007B3C45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3.5 Оперативную блокировку предусмотреть на базе микропроцессорных терминалов с необходимым количеством коммутационных аппаратов определённых проектом.</w:t>
      </w:r>
    </w:p>
    <w:p w:rsidR="007B3C45" w:rsidRPr="00085E1C" w:rsidRDefault="007B3C45" w:rsidP="007B3C45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 xml:space="preserve">3.6 Быстродействующую защиту от дуговых замыканий ячеек 6 кВ </w:t>
      </w:r>
      <w:r w:rsidR="00C739E5" w:rsidRPr="00085E1C">
        <w:rPr>
          <w:sz w:val="24"/>
          <w:szCs w:val="24"/>
        </w:rPr>
        <w:t xml:space="preserve">на ПС 35 кВ Терней </w:t>
      </w:r>
      <w:r w:rsidRPr="00085E1C">
        <w:rPr>
          <w:sz w:val="24"/>
          <w:szCs w:val="24"/>
        </w:rPr>
        <w:t xml:space="preserve">выполнить с применением оптоволоконных датчиков </w:t>
      </w:r>
      <w:r w:rsidRPr="00085E1C">
        <w:rPr>
          <w:sz w:val="24"/>
          <w:szCs w:val="24"/>
          <w:lang w:val="en-US"/>
        </w:rPr>
        <w:t>c</w:t>
      </w:r>
      <w:r w:rsidRPr="00085E1C">
        <w:rPr>
          <w:sz w:val="24"/>
          <w:szCs w:val="24"/>
        </w:rPr>
        <w:t xml:space="preserve"> пуском от МТЗ и разрешением на работу от 3</w:t>
      </w:r>
      <w:r w:rsidRPr="00085E1C">
        <w:rPr>
          <w:sz w:val="24"/>
          <w:szCs w:val="24"/>
          <w:lang w:val="en-US"/>
        </w:rPr>
        <w:t>U</w:t>
      </w:r>
      <w:r w:rsidRPr="00085E1C">
        <w:rPr>
          <w:sz w:val="24"/>
          <w:szCs w:val="24"/>
        </w:rPr>
        <w:t>0 при однофазных КЗ на землю.</w:t>
      </w:r>
    </w:p>
    <w:p w:rsidR="007B3C45" w:rsidRPr="00085E1C" w:rsidRDefault="007B3C45" w:rsidP="007B3C45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 xml:space="preserve">3.7. Трансформаторы тока 6 – </w:t>
      </w:r>
      <w:r w:rsidR="00661869" w:rsidRPr="00085E1C">
        <w:rPr>
          <w:sz w:val="24"/>
          <w:szCs w:val="24"/>
        </w:rPr>
        <w:t>35</w:t>
      </w:r>
      <w:r w:rsidRPr="00085E1C">
        <w:rPr>
          <w:sz w:val="24"/>
          <w:szCs w:val="24"/>
        </w:rPr>
        <w:t xml:space="preserve"> кВ применить с обмотками класса точности 0,5S для цепей учёта, 0,5 для цепей измерения, и 10Р для цепей РЗА. Количество обмоток трансформаторов тока определить проектом с учетом исключения организации разных защит в одной обмотке. Принять схему включения трансформаторов тока полная звезда.</w:t>
      </w:r>
    </w:p>
    <w:p w:rsidR="007B3C45" w:rsidRPr="00085E1C" w:rsidRDefault="007B3C45" w:rsidP="007B3C45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На вводных ячейках 6 кВ установить трансформаторы тока с четырьмя вторичными обмотками 0,5/0,5</w:t>
      </w:r>
      <w:r w:rsidRPr="00085E1C">
        <w:rPr>
          <w:sz w:val="24"/>
          <w:szCs w:val="24"/>
          <w:lang w:val="en-US"/>
        </w:rPr>
        <w:t>S</w:t>
      </w:r>
      <w:r w:rsidRPr="00085E1C">
        <w:rPr>
          <w:sz w:val="24"/>
          <w:szCs w:val="24"/>
        </w:rPr>
        <w:t xml:space="preserve">/10Р/10Р. </w:t>
      </w:r>
    </w:p>
    <w:p w:rsidR="007B3C45" w:rsidRPr="00085E1C" w:rsidRDefault="007B3C45" w:rsidP="007B3C45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3.8. Защиту отходящих линий ячеек 6 кВ принять по схеме полной звезды в трех трансформаторном исполнении</w:t>
      </w:r>
      <w:r w:rsidR="00C739E5" w:rsidRPr="00085E1C">
        <w:rPr>
          <w:sz w:val="24"/>
          <w:szCs w:val="24"/>
        </w:rPr>
        <w:t xml:space="preserve"> для повышения чувствительности защит при малых токах КЗ и для обеспечения полного </w:t>
      </w:r>
      <w:proofErr w:type="spellStart"/>
      <w:r w:rsidR="00C739E5" w:rsidRPr="00085E1C">
        <w:rPr>
          <w:sz w:val="24"/>
          <w:szCs w:val="24"/>
        </w:rPr>
        <w:t>осциллографирования</w:t>
      </w:r>
      <w:proofErr w:type="spellEnd"/>
      <w:r w:rsidR="00C739E5" w:rsidRPr="00085E1C">
        <w:rPr>
          <w:sz w:val="24"/>
          <w:szCs w:val="24"/>
        </w:rPr>
        <w:t xml:space="preserve"> аварийных режимов во всех трех фазах.</w:t>
      </w:r>
      <w:r w:rsidRPr="00085E1C">
        <w:rPr>
          <w:sz w:val="24"/>
          <w:szCs w:val="24"/>
        </w:rPr>
        <w:t xml:space="preserve"> </w:t>
      </w:r>
    </w:p>
    <w:p w:rsidR="007B3C45" w:rsidRPr="00085E1C" w:rsidRDefault="007B3C45" w:rsidP="007B3C45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3.9. Измерительные трансформаторы напряжения принять классом точности 0,5 с отдельными обмотками для измерений и учета электроэнергии. Нагрузочная способность вторичной обмотки должна соответствовать нагрузке подключаемых вторичных цепей.</w:t>
      </w:r>
    </w:p>
    <w:p w:rsidR="007B3C45" w:rsidRPr="00085E1C" w:rsidRDefault="007B3C45" w:rsidP="007B3C45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 xml:space="preserve">3.10. Резервирование вторичных цепей трансформаторов напряжения 6 кВ выполнить в релейном отсеке СВ-6 </w:t>
      </w:r>
      <w:proofErr w:type="spellStart"/>
      <w:r w:rsidRPr="00085E1C">
        <w:rPr>
          <w:sz w:val="24"/>
          <w:szCs w:val="24"/>
        </w:rPr>
        <w:t>кВ.</w:t>
      </w:r>
      <w:proofErr w:type="spellEnd"/>
    </w:p>
    <w:p w:rsidR="007B3C45" w:rsidRPr="00085E1C" w:rsidRDefault="007B3C45" w:rsidP="007B3C45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3.</w:t>
      </w:r>
      <w:r w:rsidR="00301B8A" w:rsidRPr="00085E1C">
        <w:rPr>
          <w:sz w:val="24"/>
          <w:szCs w:val="24"/>
        </w:rPr>
        <w:t>11</w:t>
      </w:r>
      <w:r w:rsidRPr="00085E1C">
        <w:rPr>
          <w:sz w:val="24"/>
          <w:szCs w:val="24"/>
        </w:rPr>
        <w:t>. Тип средств измерения и их характеристики применяемых для всей ПС должны соответствовать следующим требованиям:</w:t>
      </w:r>
    </w:p>
    <w:p w:rsidR="007B3C45" w:rsidRPr="00085E1C" w:rsidRDefault="007B3C45" w:rsidP="007B3C45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- входить в перечень средств измерений (СИ), внесенных в Государственный реестр СИ;</w:t>
      </w:r>
    </w:p>
    <w:p w:rsidR="007B3C45" w:rsidRPr="00085E1C" w:rsidRDefault="007B3C45" w:rsidP="007B3C45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lastRenderedPageBreak/>
        <w:t>- соответствовать требованиям Федерального агентства по техническому регулированию и метрологии Российской Федерации;</w:t>
      </w:r>
    </w:p>
    <w:p w:rsidR="007B3C45" w:rsidRPr="00085E1C" w:rsidRDefault="007B3C45" w:rsidP="007B3C45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- иметь действующие свидетельства о поверке и установленные пломбы лица, имеющего аккредитацию на право поверки средств измерений.</w:t>
      </w:r>
    </w:p>
    <w:p w:rsidR="007B3C45" w:rsidRPr="00085E1C" w:rsidRDefault="007B3C45" w:rsidP="007B3C45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3.</w:t>
      </w:r>
      <w:r w:rsidR="00301B8A" w:rsidRPr="00085E1C">
        <w:rPr>
          <w:sz w:val="24"/>
          <w:szCs w:val="24"/>
        </w:rPr>
        <w:t>12.</w:t>
      </w:r>
      <w:r w:rsidRPr="00085E1C">
        <w:rPr>
          <w:sz w:val="24"/>
          <w:szCs w:val="24"/>
        </w:rPr>
        <w:t xml:space="preserve"> Предусмотреть проектом решения по удаленному доступу к вновь устанавливаемому оборудованию РЗА, с возможность интеграции в информационную сеть РЗА АО «ДРСК» «Приморские электрические сети» до г. Владивосток;</w:t>
      </w:r>
    </w:p>
    <w:p w:rsidR="007B3C45" w:rsidRPr="00085E1C" w:rsidRDefault="007B3C45" w:rsidP="007B3C45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3.</w:t>
      </w:r>
      <w:r w:rsidR="00301B8A" w:rsidRPr="00085E1C">
        <w:rPr>
          <w:sz w:val="24"/>
          <w:szCs w:val="24"/>
        </w:rPr>
        <w:t>13</w:t>
      </w:r>
      <w:r w:rsidRPr="00085E1C">
        <w:rPr>
          <w:sz w:val="24"/>
          <w:szCs w:val="24"/>
        </w:rPr>
        <w:t>. Выбор типа и количество оборудования должно быть подтверждено следующими расчетами:</w:t>
      </w:r>
    </w:p>
    <w:p w:rsidR="007B3C45" w:rsidRPr="00085E1C" w:rsidRDefault="007B3C45" w:rsidP="007B3C45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- Расчет мощности зарядно-выпрямительного устройства (ЗВУ);</w:t>
      </w:r>
    </w:p>
    <w:p w:rsidR="007B3C45" w:rsidRPr="00085E1C" w:rsidRDefault="007B3C45" w:rsidP="007B3C45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- Расчет по емкости и выбору аккумуляторной батареи (АКБ);</w:t>
      </w:r>
    </w:p>
    <w:p w:rsidR="007B3C45" w:rsidRPr="00085E1C" w:rsidRDefault="007B3C45" w:rsidP="007B3C45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- Расчет токов короткого замыкания в цепях постоянного тока.</w:t>
      </w:r>
    </w:p>
    <w:p w:rsidR="007B3C45" w:rsidRPr="00085E1C" w:rsidRDefault="007B3C45" w:rsidP="007B3C45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- Расчет токов короткого замыкания в цепях собственных нужд.</w:t>
      </w:r>
    </w:p>
    <w:p w:rsidR="007B3C45" w:rsidRPr="00085E1C" w:rsidRDefault="007B3C45" w:rsidP="007B3C45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- Расчет и выбор ТТ и ТН (схема распределения ТТ и ТН, расчет по мощности вторичных обмоток, расчет термической и динамической стойкости на ток короткого замыкания).</w:t>
      </w:r>
    </w:p>
    <w:p w:rsidR="007B3C45" w:rsidRPr="00085E1C" w:rsidRDefault="007B3C45" w:rsidP="007B3C45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-  Расчет на электромагнитную совместимость.</w:t>
      </w:r>
    </w:p>
    <w:p w:rsidR="007B3C45" w:rsidRPr="00085E1C" w:rsidRDefault="007B3C45" w:rsidP="007B3C45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 xml:space="preserve">- Расчет выбора </w:t>
      </w:r>
      <w:proofErr w:type="spellStart"/>
      <w:r w:rsidRPr="00085E1C">
        <w:rPr>
          <w:sz w:val="24"/>
          <w:szCs w:val="24"/>
        </w:rPr>
        <w:t>уставок</w:t>
      </w:r>
      <w:proofErr w:type="spellEnd"/>
      <w:r w:rsidRPr="00085E1C">
        <w:rPr>
          <w:sz w:val="24"/>
          <w:szCs w:val="24"/>
        </w:rPr>
        <w:t xml:space="preserve"> по всем устройствам релейной защиты и автоматики на ПС;</w:t>
      </w:r>
    </w:p>
    <w:p w:rsidR="007B3C45" w:rsidRPr="00085E1C" w:rsidRDefault="007B3C45" w:rsidP="007B3C45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- Произвести расчёты и при необходимости предусмотреть мероприятия, обеспечивающие электромагнитную совместимость.</w:t>
      </w:r>
    </w:p>
    <w:p w:rsidR="007B3C45" w:rsidRPr="00085E1C" w:rsidRDefault="007B3C45" w:rsidP="007B3C45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- Выбор применения коммутационных аппаратов в цепях вторичной коммутации подтвердить расчетом</w:t>
      </w:r>
    </w:p>
    <w:p w:rsidR="007B3C45" w:rsidRPr="00085E1C" w:rsidRDefault="007B3C45" w:rsidP="007B3C45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3.</w:t>
      </w:r>
      <w:r w:rsidR="00301B8A" w:rsidRPr="00085E1C">
        <w:rPr>
          <w:sz w:val="24"/>
          <w:szCs w:val="24"/>
        </w:rPr>
        <w:t>14.</w:t>
      </w:r>
      <w:r w:rsidRPr="00085E1C">
        <w:rPr>
          <w:sz w:val="24"/>
          <w:szCs w:val="24"/>
        </w:rPr>
        <w:t xml:space="preserve"> Предусмотреть проектом устройство селективной сигнализации замыканий на землю в сети 6 </w:t>
      </w:r>
      <w:proofErr w:type="spellStart"/>
      <w:r w:rsidRPr="00085E1C">
        <w:rPr>
          <w:sz w:val="24"/>
          <w:szCs w:val="24"/>
        </w:rPr>
        <w:t>кВ.</w:t>
      </w:r>
      <w:proofErr w:type="spellEnd"/>
    </w:p>
    <w:p w:rsidR="007B3C45" w:rsidRPr="00085E1C" w:rsidRDefault="007B3C45" w:rsidP="007B3C45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3.</w:t>
      </w:r>
      <w:r w:rsidR="00301B8A" w:rsidRPr="00085E1C">
        <w:rPr>
          <w:sz w:val="24"/>
          <w:szCs w:val="24"/>
        </w:rPr>
        <w:t>15.</w:t>
      </w:r>
      <w:r w:rsidRPr="00085E1C">
        <w:rPr>
          <w:sz w:val="24"/>
          <w:szCs w:val="24"/>
        </w:rPr>
        <w:t xml:space="preserve"> Рассмотреть необходимость и возможность реализации АВР 35, </w:t>
      </w:r>
      <w:r w:rsidR="003B4C48" w:rsidRPr="00085E1C">
        <w:rPr>
          <w:sz w:val="24"/>
          <w:szCs w:val="24"/>
        </w:rPr>
        <w:t>6</w:t>
      </w:r>
      <w:r w:rsidRPr="00085E1C">
        <w:rPr>
          <w:sz w:val="24"/>
          <w:szCs w:val="24"/>
        </w:rPr>
        <w:t xml:space="preserve"> кВ с контролем напряжения на секциях на ПС 110/35/6 кВ Пластун, </w:t>
      </w:r>
      <w:r w:rsidR="003B4C48" w:rsidRPr="00085E1C">
        <w:rPr>
          <w:sz w:val="24"/>
          <w:szCs w:val="24"/>
        </w:rPr>
        <w:t>ПС 35/</w:t>
      </w:r>
      <w:r w:rsidRPr="00085E1C">
        <w:rPr>
          <w:sz w:val="24"/>
          <w:szCs w:val="24"/>
        </w:rPr>
        <w:t>6 кВ Терней.</w:t>
      </w:r>
    </w:p>
    <w:p w:rsidR="00B102E2" w:rsidRPr="00085E1C" w:rsidRDefault="00B102E2" w:rsidP="00453A6E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</w:p>
    <w:p w:rsidR="00453A6E" w:rsidRPr="00085E1C" w:rsidRDefault="00453A6E" w:rsidP="00453A6E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 xml:space="preserve">4. Учет электроэнергии, АИИС КУЭ. </w:t>
      </w:r>
    </w:p>
    <w:p w:rsidR="00453A6E" w:rsidRPr="00085E1C" w:rsidRDefault="00453A6E" w:rsidP="00593F17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 xml:space="preserve">Предусмотреть организацию системы коммерческого и технического учета электроэнергии в соответствии с гл. 1.5 ПУЭ и гл.10 </w:t>
      </w:r>
      <w:r w:rsidR="00593F17" w:rsidRPr="00085E1C">
        <w:rPr>
          <w:sz w:val="24"/>
          <w:szCs w:val="24"/>
        </w:rPr>
        <w:t xml:space="preserve">Основных положений функционирования розничных рынков электрической энергии, утвержденных Постановлением Правительства от 4 мая 2012 года № 442 проектируемой подстанции </w:t>
      </w:r>
      <w:r w:rsidR="003B4C48" w:rsidRPr="00085E1C">
        <w:rPr>
          <w:sz w:val="24"/>
          <w:szCs w:val="24"/>
        </w:rPr>
        <w:t>35</w:t>
      </w:r>
      <w:r w:rsidR="00593F17" w:rsidRPr="00085E1C">
        <w:rPr>
          <w:sz w:val="24"/>
          <w:szCs w:val="24"/>
        </w:rPr>
        <w:t xml:space="preserve">/6 кВ на вводе 6 кВ, СВ 6 кВ и отходящих фидерах 6 кВ, ТСН-0,4 </w:t>
      </w:r>
      <w:proofErr w:type="spellStart"/>
      <w:r w:rsidR="00593F17" w:rsidRPr="00085E1C">
        <w:rPr>
          <w:sz w:val="24"/>
          <w:szCs w:val="24"/>
        </w:rPr>
        <w:t>кВ.</w:t>
      </w:r>
      <w:proofErr w:type="spellEnd"/>
    </w:p>
    <w:p w:rsidR="00453A6E" w:rsidRPr="00085E1C" w:rsidRDefault="00453A6E" w:rsidP="00453A6E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4.1. Предусмотреть учет активной и реактивной энергии. Если возможен реверсивный режим работы электроустановок, то прибор учета должен обеспечивать учет электрической энергии (мощности) в обоих направлениях на прием и отдачу (реверсивный прибор учета).</w:t>
      </w:r>
    </w:p>
    <w:p w:rsidR="00453A6E" w:rsidRPr="00085E1C" w:rsidRDefault="00453A6E" w:rsidP="00453A6E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4.2. Элементы измерительного комплекса (счетчики э/энергии, ТТ, ТН, УСПД) на момент установки должны иметь действующее свидетельство об утверждении типа. Должны быть внесены в федеральный информационный фонд средств измерений, иметь первичную поверку и соответствовать следующим требованиям:</w:t>
      </w:r>
    </w:p>
    <w:p w:rsidR="00453A6E" w:rsidRPr="00085E1C" w:rsidRDefault="00453A6E" w:rsidP="00453A6E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- класс точности для активной энергии, не ниже указанных в таблице 1;</w:t>
      </w:r>
    </w:p>
    <w:p w:rsidR="00453A6E" w:rsidRPr="00085E1C" w:rsidRDefault="00453A6E" w:rsidP="00453A6E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- измерение почасовых объемов потребления электрической энергии при присоединенной нагрузке свыше 670 кВт;</w:t>
      </w:r>
    </w:p>
    <w:p w:rsidR="00453A6E" w:rsidRPr="00085E1C" w:rsidRDefault="00453A6E" w:rsidP="00453A6E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- обеспечивать хранение данных о почасовых объемах потребления электрической энергии за последние 90 дней и более или быть включёнными в систему учета, при присоединенной нагрузке свыше 670 кВт;</w:t>
      </w:r>
    </w:p>
    <w:p w:rsidR="00453A6E" w:rsidRPr="00085E1C" w:rsidRDefault="00453A6E" w:rsidP="00453A6E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- диапазон температур от -40 до +55.</w:t>
      </w:r>
    </w:p>
    <w:p w:rsidR="00453A6E" w:rsidRPr="00085E1C" w:rsidRDefault="004E3DA5" w:rsidP="00453A6E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4</w:t>
      </w:r>
      <w:r w:rsidR="00453A6E" w:rsidRPr="00085E1C">
        <w:rPr>
          <w:sz w:val="24"/>
          <w:szCs w:val="24"/>
        </w:rPr>
        <w:t xml:space="preserve">.3. Класс точности вторичной обмотки трансформаторов тока для учёта и измерений принять не ниже </w:t>
      </w:r>
      <w:r w:rsidR="001F1944" w:rsidRPr="00085E1C">
        <w:rPr>
          <w:sz w:val="24"/>
          <w:szCs w:val="24"/>
        </w:rPr>
        <w:t>указанных в</w:t>
      </w:r>
      <w:r w:rsidR="00453A6E" w:rsidRPr="00085E1C">
        <w:rPr>
          <w:sz w:val="24"/>
          <w:szCs w:val="24"/>
        </w:rPr>
        <w:t xml:space="preserve"> таблиц</w:t>
      </w:r>
      <w:r w:rsidR="001F1944" w:rsidRPr="00085E1C">
        <w:rPr>
          <w:sz w:val="24"/>
          <w:szCs w:val="24"/>
        </w:rPr>
        <w:t>е</w:t>
      </w:r>
      <w:r w:rsidR="00453A6E" w:rsidRPr="00085E1C">
        <w:rPr>
          <w:sz w:val="24"/>
          <w:szCs w:val="24"/>
        </w:rPr>
        <w:t xml:space="preserve"> 1. </w:t>
      </w:r>
    </w:p>
    <w:p w:rsidR="00453A6E" w:rsidRPr="00085E1C" w:rsidRDefault="004E3DA5" w:rsidP="00453A6E">
      <w:pPr>
        <w:widowControl w:val="0"/>
        <w:tabs>
          <w:tab w:val="left" w:pos="1531"/>
        </w:tabs>
        <w:spacing w:before="0"/>
        <w:ind w:firstLine="567"/>
        <w:contextualSpacing/>
        <w:jc w:val="both"/>
        <w:rPr>
          <w:spacing w:val="2"/>
          <w:sz w:val="24"/>
          <w:szCs w:val="24"/>
        </w:rPr>
      </w:pPr>
      <w:r w:rsidRPr="00085E1C">
        <w:rPr>
          <w:spacing w:val="2"/>
          <w:sz w:val="24"/>
          <w:szCs w:val="24"/>
        </w:rPr>
        <w:t>4</w:t>
      </w:r>
      <w:r w:rsidR="00453A6E" w:rsidRPr="00085E1C">
        <w:rPr>
          <w:spacing w:val="2"/>
          <w:sz w:val="24"/>
          <w:szCs w:val="24"/>
        </w:rPr>
        <w:t xml:space="preserve">.4. Класс точности вторичной обмотки трансформаторов напряжения для учёта и измерений принять не ниже указанных в таблице 1. </w:t>
      </w:r>
    </w:p>
    <w:p w:rsidR="00453A6E" w:rsidRPr="00085E1C" w:rsidRDefault="004E3DA5" w:rsidP="00453A6E">
      <w:pPr>
        <w:widowControl w:val="0"/>
        <w:tabs>
          <w:tab w:val="left" w:pos="1531"/>
        </w:tabs>
        <w:spacing w:before="0"/>
        <w:ind w:firstLine="567"/>
        <w:contextualSpacing/>
        <w:jc w:val="both"/>
        <w:rPr>
          <w:spacing w:val="2"/>
          <w:sz w:val="24"/>
          <w:szCs w:val="24"/>
        </w:rPr>
      </w:pPr>
      <w:r w:rsidRPr="00085E1C">
        <w:rPr>
          <w:spacing w:val="2"/>
          <w:sz w:val="24"/>
          <w:szCs w:val="24"/>
        </w:rPr>
        <w:t>4</w:t>
      </w:r>
      <w:r w:rsidR="00453A6E" w:rsidRPr="00085E1C">
        <w:rPr>
          <w:spacing w:val="2"/>
          <w:sz w:val="24"/>
          <w:szCs w:val="24"/>
        </w:rPr>
        <w:t>.5. Подключение счетчиков к измерительным трансформаторам тока и напряжения выполнить отдельным кабелем и на отдельные обмотки, через испытательную коробку.</w:t>
      </w:r>
    </w:p>
    <w:p w:rsidR="00453A6E" w:rsidRPr="00085E1C" w:rsidRDefault="004E3DA5" w:rsidP="00453A6E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4</w:t>
      </w:r>
      <w:r w:rsidR="00453A6E" w:rsidRPr="00085E1C">
        <w:rPr>
          <w:sz w:val="24"/>
          <w:szCs w:val="24"/>
        </w:rPr>
        <w:t xml:space="preserve">.6. Расчет по выбору ТТ и ТН с условиями проверки средств учета на обеспечение </w:t>
      </w:r>
      <w:r w:rsidR="00453A6E" w:rsidRPr="00085E1C">
        <w:rPr>
          <w:sz w:val="24"/>
          <w:szCs w:val="24"/>
        </w:rPr>
        <w:lastRenderedPageBreak/>
        <w:t>требуемой чувствительности при минимальной нагрузке присоединения (Все дей</w:t>
      </w:r>
      <w:r w:rsidR="00ED164D" w:rsidRPr="00085E1C">
        <w:rPr>
          <w:sz w:val="24"/>
          <w:szCs w:val="24"/>
        </w:rPr>
        <w:t>ствующие разделы ПУЭ-6 и ПУЭ-7).</w:t>
      </w:r>
      <w:r w:rsidR="00453A6E" w:rsidRPr="00085E1C">
        <w:rPr>
          <w:sz w:val="24"/>
          <w:szCs w:val="24"/>
        </w:rPr>
        <w:t xml:space="preserve"> Чувствительность средств учёта электроэнергии должна соответствовать минимальной расчётной нагрузке присоединения.</w:t>
      </w:r>
    </w:p>
    <w:p w:rsidR="00453A6E" w:rsidRPr="00085E1C" w:rsidRDefault="004E3DA5" w:rsidP="00453A6E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4</w:t>
      </w:r>
      <w:r w:rsidR="00453A6E" w:rsidRPr="00085E1C">
        <w:rPr>
          <w:sz w:val="24"/>
          <w:szCs w:val="24"/>
        </w:rPr>
        <w:t>.7. Проверку нагрузки вторичных обмоток измерительных трансформаторов и проверка сечения и длинны проводов и кабелей цепей напряжения по потерям напряжения. (Все действующие разделы ПУЭ-6 и ПУЭ-7).</w:t>
      </w:r>
    </w:p>
    <w:p w:rsidR="00453A6E" w:rsidRPr="00085E1C" w:rsidRDefault="004E3DA5" w:rsidP="00453A6E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4</w:t>
      </w:r>
      <w:r w:rsidR="00453A6E" w:rsidRPr="00085E1C">
        <w:rPr>
          <w:sz w:val="24"/>
          <w:szCs w:val="24"/>
        </w:rPr>
        <w:t>.8. Предусмотреть автоматизированную передачу данных с приборов учета электроэнергии в ЦСОД филиала АО «ДРСК» «Приморские электрические сети». Тип и марку устройств сбора и передачи данных (УСПД) согласовать с филиалом АО «ДРСК» «Приморские электрические сети».</w:t>
      </w:r>
    </w:p>
    <w:p w:rsidR="00453A6E" w:rsidRPr="00085E1C" w:rsidRDefault="004E3DA5" w:rsidP="00453A6E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4</w:t>
      </w:r>
      <w:r w:rsidR="00453A6E" w:rsidRPr="00085E1C">
        <w:rPr>
          <w:sz w:val="24"/>
          <w:szCs w:val="24"/>
        </w:rPr>
        <w:t xml:space="preserve">.9. Предусмотреть организацию не менее двух резервируемых каналов передачи данных от УСПД до ЦСОД филиала АО «ДРСК» «Приморские электрические сети» с применением различных средств связи (ВОЛС, </w:t>
      </w:r>
      <w:proofErr w:type="spellStart"/>
      <w:r w:rsidR="00453A6E" w:rsidRPr="00085E1C">
        <w:rPr>
          <w:sz w:val="24"/>
          <w:szCs w:val="24"/>
        </w:rPr>
        <w:t>Ethernet</w:t>
      </w:r>
      <w:proofErr w:type="spellEnd"/>
      <w:r w:rsidR="00453A6E" w:rsidRPr="00085E1C">
        <w:rPr>
          <w:sz w:val="24"/>
          <w:szCs w:val="24"/>
        </w:rPr>
        <w:t>, GSM/GPRS, спутниковая связь по технологии VSAT).</w:t>
      </w:r>
    </w:p>
    <w:p w:rsidR="00453A6E" w:rsidRPr="00085E1C" w:rsidRDefault="004E3DA5" w:rsidP="00453A6E">
      <w:pPr>
        <w:widowControl w:val="0"/>
        <w:tabs>
          <w:tab w:val="left" w:pos="565"/>
          <w:tab w:val="left" w:pos="993"/>
        </w:tabs>
        <w:spacing w:before="0" w:line="274" w:lineRule="exact"/>
        <w:ind w:firstLine="567"/>
        <w:jc w:val="both"/>
        <w:rPr>
          <w:sz w:val="24"/>
          <w:szCs w:val="24"/>
        </w:rPr>
      </w:pPr>
      <w:r w:rsidRPr="00085E1C">
        <w:rPr>
          <w:sz w:val="24"/>
          <w:szCs w:val="24"/>
        </w:rPr>
        <w:t>4</w:t>
      </w:r>
      <w:r w:rsidR="00453A6E" w:rsidRPr="00085E1C">
        <w:rPr>
          <w:sz w:val="24"/>
          <w:szCs w:val="24"/>
        </w:rPr>
        <w:t>.10. Оборудование уровня УСПД, а также коммуникационное оборудование разместить в специализированных шкафах для защиты от механических воздействий и несанкционированного доступа. Шкафы смонтировать с учетом обеспечения удобства доступа, монтажа и эксплуатации. В зависимости от климатических условий размещения, шкафы оборудовать техническими средствами для поддержания температур, необходимых для нормальной работы оборудования.</w:t>
      </w:r>
    </w:p>
    <w:p w:rsidR="00453A6E" w:rsidRPr="00085E1C" w:rsidRDefault="00453A6E" w:rsidP="00453A6E">
      <w:pPr>
        <w:widowControl w:val="0"/>
        <w:shd w:val="clear" w:color="auto" w:fill="FFFFFF"/>
        <w:tabs>
          <w:tab w:val="left" w:pos="565"/>
          <w:tab w:val="left" w:pos="993"/>
        </w:tabs>
        <w:spacing w:before="0" w:line="274" w:lineRule="exact"/>
        <w:ind w:firstLine="567"/>
        <w:jc w:val="both"/>
        <w:rPr>
          <w:sz w:val="24"/>
          <w:szCs w:val="24"/>
        </w:rPr>
      </w:pPr>
      <w:r w:rsidRPr="00085E1C">
        <w:rPr>
          <w:sz w:val="24"/>
          <w:szCs w:val="24"/>
        </w:rPr>
        <w:t>Предусмотреть резервирование питания шкафа АИИС КУЭ и приборов учёта электроэнергии от разных СШ СН, с установкой коммутационных аппаратов защиты.</w:t>
      </w:r>
    </w:p>
    <w:p w:rsidR="00453A6E" w:rsidRPr="00085E1C" w:rsidRDefault="004E3DA5" w:rsidP="00453A6E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4</w:t>
      </w:r>
      <w:r w:rsidR="00453A6E" w:rsidRPr="00085E1C">
        <w:rPr>
          <w:sz w:val="24"/>
          <w:szCs w:val="24"/>
        </w:rPr>
        <w:t xml:space="preserve">.11. Под оборудование АИИС КУЭ предусмотреть источник бесперебойного питания. </w:t>
      </w:r>
    </w:p>
    <w:p w:rsidR="00453A6E" w:rsidRPr="00085E1C" w:rsidRDefault="004E3DA5" w:rsidP="00453A6E">
      <w:pPr>
        <w:widowControl w:val="0"/>
        <w:tabs>
          <w:tab w:val="left" w:pos="0"/>
        </w:tabs>
        <w:spacing w:before="0"/>
        <w:ind w:firstLine="567"/>
        <w:contextualSpacing/>
        <w:jc w:val="both"/>
        <w:rPr>
          <w:spacing w:val="2"/>
          <w:sz w:val="24"/>
          <w:szCs w:val="24"/>
        </w:rPr>
      </w:pPr>
      <w:r w:rsidRPr="00085E1C">
        <w:rPr>
          <w:spacing w:val="2"/>
          <w:sz w:val="24"/>
          <w:szCs w:val="24"/>
        </w:rPr>
        <w:t>4</w:t>
      </w:r>
      <w:r w:rsidR="00453A6E" w:rsidRPr="00085E1C">
        <w:rPr>
          <w:spacing w:val="2"/>
          <w:sz w:val="24"/>
          <w:szCs w:val="24"/>
        </w:rPr>
        <w:t>.12. Измерительный комплекс должен быть защищен от несанкционированного доступа в соответствии с требованиями всех действующих разделов ПУЭ и ПТЭ ЭП.</w:t>
      </w:r>
    </w:p>
    <w:p w:rsidR="00453A6E" w:rsidRPr="00085E1C" w:rsidRDefault="00453A6E" w:rsidP="00453A6E">
      <w:pPr>
        <w:widowControl w:val="0"/>
        <w:tabs>
          <w:tab w:val="left" w:pos="0"/>
        </w:tabs>
        <w:spacing w:before="0"/>
        <w:ind w:firstLine="567"/>
        <w:contextualSpacing/>
        <w:jc w:val="both"/>
        <w:rPr>
          <w:spacing w:val="2"/>
          <w:sz w:val="24"/>
          <w:szCs w:val="24"/>
        </w:rPr>
      </w:pPr>
    </w:p>
    <w:p w:rsidR="00453A6E" w:rsidRPr="00085E1C" w:rsidRDefault="00ED164D" w:rsidP="00453A6E">
      <w:pPr>
        <w:widowControl w:val="0"/>
        <w:tabs>
          <w:tab w:val="num" w:pos="2160"/>
        </w:tabs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 xml:space="preserve">Таблица 1 </w:t>
      </w:r>
      <w:r w:rsidR="00453A6E" w:rsidRPr="00085E1C">
        <w:rPr>
          <w:sz w:val="24"/>
          <w:szCs w:val="24"/>
        </w:rPr>
        <w:t>Классы точности средств измерений</w:t>
      </w:r>
    </w:p>
    <w:p w:rsidR="00453A6E" w:rsidRPr="00085E1C" w:rsidRDefault="00453A6E" w:rsidP="00453A6E">
      <w:pPr>
        <w:widowControl w:val="0"/>
        <w:tabs>
          <w:tab w:val="num" w:pos="2160"/>
        </w:tabs>
        <w:spacing w:before="0"/>
        <w:ind w:firstLine="567"/>
        <w:contextualSpacing/>
        <w:jc w:val="both"/>
        <w:rPr>
          <w:sz w:val="24"/>
          <w:szCs w:val="24"/>
        </w:rPr>
      </w:pPr>
    </w:p>
    <w:tbl>
      <w:tblPr>
        <w:tblW w:w="9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972"/>
        <w:gridCol w:w="1633"/>
        <w:gridCol w:w="1327"/>
        <w:gridCol w:w="1797"/>
        <w:gridCol w:w="1964"/>
      </w:tblGrid>
      <w:tr w:rsidR="00085E1C" w:rsidRPr="00085E1C" w:rsidTr="007E6D98">
        <w:trPr>
          <w:cantSplit/>
          <w:trHeight w:val="262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53A6E" w:rsidRPr="00085E1C" w:rsidRDefault="00453A6E" w:rsidP="00ED164D">
            <w:pPr>
              <w:widowControl w:val="0"/>
              <w:spacing w:before="0"/>
              <w:ind w:hanging="30"/>
              <w:contextualSpacing/>
              <w:jc w:val="center"/>
              <w:rPr>
                <w:sz w:val="24"/>
                <w:szCs w:val="24"/>
              </w:rPr>
            </w:pPr>
            <w:r w:rsidRPr="00085E1C">
              <w:rPr>
                <w:sz w:val="24"/>
                <w:szCs w:val="24"/>
              </w:rPr>
              <w:t>Объект измерений</w:t>
            </w:r>
          </w:p>
        </w:tc>
        <w:tc>
          <w:tcPr>
            <w:tcW w:w="6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A6E" w:rsidRPr="00085E1C" w:rsidRDefault="00453A6E" w:rsidP="00ED164D">
            <w:pPr>
              <w:widowControl w:val="0"/>
              <w:spacing w:before="0"/>
              <w:ind w:firstLine="567"/>
              <w:contextualSpacing/>
              <w:jc w:val="center"/>
              <w:rPr>
                <w:sz w:val="24"/>
                <w:szCs w:val="24"/>
              </w:rPr>
            </w:pPr>
            <w:r w:rsidRPr="00085E1C">
              <w:rPr>
                <w:sz w:val="24"/>
                <w:szCs w:val="24"/>
              </w:rPr>
              <w:t>Классы точности, не ниже, для:</w:t>
            </w:r>
          </w:p>
        </w:tc>
      </w:tr>
      <w:tr w:rsidR="00085E1C" w:rsidRPr="00085E1C" w:rsidTr="007E6D98">
        <w:trPr>
          <w:cantSplit/>
          <w:trHeight w:val="1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53A6E" w:rsidRPr="00085E1C" w:rsidRDefault="00453A6E" w:rsidP="007E6D98">
            <w:pPr>
              <w:widowControl w:val="0"/>
              <w:spacing w:before="0"/>
              <w:ind w:firstLine="567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53A6E" w:rsidRPr="00085E1C" w:rsidRDefault="00ED164D" w:rsidP="00ED164D">
            <w:pPr>
              <w:widowControl w:val="0"/>
              <w:spacing w:before="0"/>
              <w:contextualSpacing/>
              <w:jc w:val="center"/>
              <w:rPr>
                <w:sz w:val="24"/>
                <w:szCs w:val="24"/>
              </w:rPr>
            </w:pPr>
            <w:r w:rsidRPr="00085E1C">
              <w:rPr>
                <w:spacing w:val="2"/>
                <w:sz w:val="24"/>
                <w:szCs w:val="24"/>
              </w:rPr>
              <w:t>П</w:t>
            </w:r>
            <w:r w:rsidR="00453A6E" w:rsidRPr="00085E1C">
              <w:rPr>
                <w:spacing w:val="2"/>
                <w:sz w:val="24"/>
                <w:szCs w:val="24"/>
              </w:rPr>
              <w:t>рибор учета</w:t>
            </w:r>
            <w:r w:rsidR="00453A6E" w:rsidRPr="00085E1C">
              <w:rPr>
                <w:sz w:val="24"/>
                <w:szCs w:val="24"/>
              </w:rPr>
              <w:t xml:space="preserve"> активной энергии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53A6E" w:rsidRPr="00085E1C" w:rsidRDefault="00ED164D" w:rsidP="00ED164D">
            <w:pPr>
              <w:widowControl w:val="0"/>
              <w:spacing w:before="0"/>
              <w:contextualSpacing/>
              <w:jc w:val="center"/>
              <w:rPr>
                <w:sz w:val="24"/>
                <w:szCs w:val="24"/>
              </w:rPr>
            </w:pPr>
            <w:r w:rsidRPr="00085E1C">
              <w:rPr>
                <w:spacing w:val="2"/>
                <w:sz w:val="24"/>
                <w:szCs w:val="24"/>
              </w:rPr>
              <w:t>П</w:t>
            </w:r>
            <w:r w:rsidR="00453A6E" w:rsidRPr="00085E1C">
              <w:rPr>
                <w:spacing w:val="2"/>
                <w:sz w:val="24"/>
                <w:szCs w:val="24"/>
              </w:rPr>
              <w:t>рибор учета</w:t>
            </w:r>
            <w:r w:rsidR="00453A6E" w:rsidRPr="00085E1C">
              <w:rPr>
                <w:sz w:val="24"/>
                <w:szCs w:val="24"/>
              </w:rPr>
              <w:t xml:space="preserve"> реактивной энергии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53A6E" w:rsidRPr="00085E1C" w:rsidRDefault="00453A6E" w:rsidP="00ED164D">
            <w:pPr>
              <w:widowControl w:val="0"/>
              <w:spacing w:before="0"/>
              <w:contextualSpacing/>
              <w:jc w:val="center"/>
              <w:rPr>
                <w:sz w:val="24"/>
                <w:szCs w:val="24"/>
              </w:rPr>
            </w:pPr>
            <w:r w:rsidRPr="00085E1C">
              <w:rPr>
                <w:sz w:val="24"/>
                <w:szCs w:val="24"/>
              </w:rPr>
              <w:t>Трансформатор тока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53A6E" w:rsidRPr="00085E1C" w:rsidRDefault="00453A6E" w:rsidP="00ED164D">
            <w:pPr>
              <w:widowControl w:val="0"/>
              <w:spacing w:before="0"/>
              <w:contextualSpacing/>
              <w:jc w:val="center"/>
              <w:rPr>
                <w:sz w:val="24"/>
                <w:szCs w:val="24"/>
              </w:rPr>
            </w:pPr>
            <w:r w:rsidRPr="00085E1C">
              <w:rPr>
                <w:sz w:val="24"/>
                <w:szCs w:val="24"/>
              </w:rPr>
              <w:t>Трансформатор напряжения</w:t>
            </w:r>
          </w:p>
        </w:tc>
      </w:tr>
      <w:tr w:rsidR="00085E1C" w:rsidRPr="00085E1C" w:rsidTr="007E6D98">
        <w:trPr>
          <w:trHeight w:val="6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A6E" w:rsidRPr="00085E1C" w:rsidRDefault="00453A6E" w:rsidP="00972B63">
            <w:pPr>
              <w:widowControl w:val="0"/>
              <w:spacing w:before="0"/>
              <w:contextualSpacing/>
              <w:jc w:val="both"/>
              <w:rPr>
                <w:sz w:val="24"/>
                <w:szCs w:val="24"/>
              </w:rPr>
            </w:pPr>
            <w:r w:rsidRPr="00085E1C">
              <w:rPr>
                <w:sz w:val="24"/>
                <w:szCs w:val="24"/>
              </w:rPr>
              <w:t>Мощностью 670 кВт и более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A6E" w:rsidRPr="00085E1C" w:rsidRDefault="00453A6E" w:rsidP="00972B63">
            <w:pPr>
              <w:widowControl w:val="0"/>
              <w:spacing w:before="0"/>
              <w:contextualSpacing/>
              <w:jc w:val="center"/>
              <w:rPr>
                <w:sz w:val="24"/>
                <w:szCs w:val="24"/>
              </w:rPr>
            </w:pPr>
            <w:r w:rsidRPr="00085E1C">
              <w:rPr>
                <w:sz w:val="24"/>
                <w:szCs w:val="24"/>
              </w:rPr>
              <w:t>0,5S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A6E" w:rsidRPr="00085E1C" w:rsidRDefault="00453A6E" w:rsidP="00972B63">
            <w:pPr>
              <w:widowControl w:val="0"/>
              <w:spacing w:before="0"/>
              <w:contextualSpacing/>
              <w:jc w:val="center"/>
              <w:rPr>
                <w:sz w:val="24"/>
                <w:szCs w:val="24"/>
              </w:rPr>
            </w:pPr>
            <w:r w:rsidRPr="00085E1C">
              <w:rPr>
                <w:sz w:val="24"/>
                <w:szCs w:val="24"/>
              </w:rPr>
              <w:t>2,0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A6E" w:rsidRPr="00085E1C" w:rsidRDefault="00453A6E" w:rsidP="00972B63">
            <w:pPr>
              <w:widowControl w:val="0"/>
              <w:spacing w:before="0"/>
              <w:contextualSpacing/>
              <w:jc w:val="center"/>
              <w:rPr>
                <w:sz w:val="24"/>
                <w:szCs w:val="24"/>
              </w:rPr>
            </w:pPr>
            <w:r w:rsidRPr="00085E1C">
              <w:rPr>
                <w:sz w:val="24"/>
                <w:szCs w:val="24"/>
              </w:rPr>
              <w:t xml:space="preserve">0,5 </w:t>
            </w:r>
            <w:r w:rsidRPr="00085E1C">
              <w:rPr>
                <w:sz w:val="24"/>
                <w:szCs w:val="24"/>
                <w:lang w:val="en-US"/>
              </w:rPr>
              <w:t>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A6E" w:rsidRPr="00085E1C" w:rsidRDefault="00453A6E" w:rsidP="00972B63">
            <w:pPr>
              <w:widowControl w:val="0"/>
              <w:spacing w:before="0"/>
              <w:contextualSpacing/>
              <w:jc w:val="center"/>
              <w:rPr>
                <w:sz w:val="24"/>
                <w:szCs w:val="24"/>
              </w:rPr>
            </w:pPr>
            <w:r w:rsidRPr="00085E1C">
              <w:rPr>
                <w:sz w:val="24"/>
                <w:szCs w:val="24"/>
              </w:rPr>
              <w:t>0,5</w:t>
            </w:r>
          </w:p>
        </w:tc>
      </w:tr>
      <w:tr w:rsidR="00085E1C" w:rsidRPr="00085E1C" w:rsidTr="007E6D98">
        <w:trPr>
          <w:trHeight w:val="54"/>
        </w:trPr>
        <w:tc>
          <w:tcPr>
            <w:tcW w:w="9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A6E" w:rsidRPr="00085E1C" w:rsidRDefault="00453A6E" w:rsidP="00972B63">
            <w:pPr>
              <w:widowControl w:val="0"/>
              <w:spacing w:before="0"/>
              <w:contextualSpacing/>
              <w:jc w:val="both"/>
              <w:rPr>
                <w:sz w:val="24"/>
                <w:szCs w:val="24"/>
              </w:rPr>
            </w:pPr>
            <w:r w:rsidRPr="00085E1C">
              <w:rPr>
                <w:sz w:val="24"/>
                <w:szCs w:val="24"/>
              </w:rPr>
              <w:t>Мощностью менее 670 кВт:</w:t>
            </w:r>
          </w:p>
        </w:tc>
      </w:tr>
      <w:tr w:rsidR="00085E1C" w:rsidRPr="00085E1C" w:rsidTr="007E6D98">
        <w:trPr>
          <w:trHeight w:val="7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A6E" w:rsidRPr="00085E1C" w:rsidRDefault="00453A6E" w:rsidP="002B44AB">
            <w:pPr>
              <w:widowControl w:val="0"/>
              <w:spacing w:before="0"/>
              <w:ind w:firstLine="254"/>
              <w:contextualSpacing/>
              <w:jc w:val="both"/>
              <w:rPr>
                <w:sz w:val="24"/>
                <w:szCs w:val="24"/>
              </w:rPr>
            </w:pPr>
            <w:r w:rsidRPr="00085E1C">
              <w:rPr>
                <w:sz w:val="24"/>
                <w:szCs w:val="24"/>
              </w:rPr>
              <w:t>110 кВ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A6E" w:rsidRPr="00085E1C" w:rsidRDefault="00453A6E" w:rsidP="00972B63">
            <w:pPr>
              <w:widowControl w:val="0"/>
              <w:spacing w:before="0"/>
              <w:contextualSpacing/>
              <w:jc w:val="center"/>
              <w:rPr>
                <w:sz w:val="24"/>
                <w:szCs w:val="24"/>
              </w:rPr>
            </w:pPr>
            <w:r w:rsidRPr="00085E1C">
              <w:rPr>
                <w:sz w:val="24"/>
                <w:szCs w:val="24"/>
              </w:rPr>
              <w:t>0,5S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A6E" w:rsidRPr="00085E1C" w:rsidRDefault="00453A6E" w:rsidP="00972B63">
            <w:pPr>
              <w:widowControl w:val="0"/>
              <w:spacing w:before="0"/>
              <w:contextualSpacing/>
              <w:jc w:val="center"/>
              <w:rPr>
                <w:sz w:val="24"/>
                <w:szCs w:val="24"/>
              </w:rPr>
            </w:pPr>
            <w:r w:rsidRPr="00085E1C">
              <w:rPr>
                <w:sz w:val="24"/>
                <w:szCs w:val="24"/>
              </w:rPr>
              <w:t>–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A6E" w:rsidRPr="00085E1C" w:rsidRDefault="00453A6E" w:rsidP="00972B63">
            <w:pPr>
              <w:widowControl w:val="0"/>
              <w:spacing w:before="0"/>
              <w:contextualSpacing/>
              <w:jc w:val="center"/>
              <w:rPr>
                <w:sz w:val="24"/>
                <w:szCs w:val="24"/>
              </w:rPr>
            </w:pPr>
            <w:r w:rsidRPr="00085E1C">
              <w:rPr>
                <w:sz w:val="24"/>
                <w:szCs w:val="24"/>
              </w:rPr>
              <w:t xml:space="preserve">0,5 </w:t>
            </w:r>
            <w:r w:rsidRPr="00085E1C">
              <w:rPr>
                <w:sz w:val="24"/>
                <w:szCs w:val="24"/>
                <w:lang w:val="en-US"/>
              </w:rPr>
              <w:t>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A6E" w:rsidRPr="00085E1C" w:rsidRDefault="00453A6E" w:rsidP="00972B63">
            <w:pPr>
              <w:widowControl w:val="0"/>
              <w:spacing w:before="0"/>
              <w:ind w:firstLine="43"/>
              <w:contextualSpacing/>
              <w:jc w:val="center"/>
              <w:rPr>
                <w:sz w:val="24"/>
                <w:szCs w:val="24"/>
              </w:rPr>
            </w:pPr>
            <w:r w:rsidRPr="00085E1C">
              <w:rPr>
                <w:sz w:val="24"/>
                <w:szCs w:val="24"/>
              </w:rPr>
              <w:t>0,5</w:t>
            </w:r>
          </w:p>
        </w:tc>
      </w:tr>
      <w:tr w:rsidR="00453A6E" w:rsidRPr="00085E1C" w:rsidTr="007E6D98">
        <w:trPr>
          <w:trHeight w:val="5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A6E" w:rsidRPr="00085E1C" w:rsidRDefault="00453A6E" w:rsidP="002B44AB">
            <w:pPr>
              <w:widowControl w:val="0"/>
              <w:spacing w:before="0"/>
              <w:ind w:firstLine="254"/>
              <w:contextualSpacing/>
              <w:jc w:val="both"/>
              <w:rPr>
                <w:sz w:val="24"/>
                <w:szCs w:val="24"/>
              </w:rPr>
            </w:pPr>
            <w:r w:rsidRPr="00085E1C">
              <w:rPr>
                <w:sz w:val="24"/>
                <w:szCs w:val="24"/>
              </w:rPr>
              <w:t>35 кВ и ниже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A6E" w:rsidRPr="00085E1C" w:rsidRDefault="00453A6E" w:rsidP="00972B63">
            <w:pPr>
              <w:widowControl w:val="0"/>
              <w:spacing w:before="0"/>
              <w:ind w:hanging="22"/>
              <w:contextualSpacing/>
              <w:jc w:val="center"/>
              <w:rPr>
                <w:sz w:val="24"/>
                <w:szCs w:val="24"/>
              </w:rPr>
            </w:pPr>
            <w:r w:rsidRPr="00085E1C">
              <w:rPr>
                <w:sz w:val="24"/>
                <w:szCs w:val="24"/>
              </w:rPr>
              <w:t>1,0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A6E" w:rsidRPr="00085E1C" w:rsidRDefault="00453A6E" w:rsidP="00972B63">
            <w:pPr>
              <w:widowControl w:val="0"/>
              <w:spacing w:before="0"/>
              <w:contextualSpacing/>
              <w:jc w:val="center"/>
              <w:rPr>
                <w:sz w:val="24"/>
                <w:szCs w:val="24"/>
              </w:rPr>
            </w:pPr>
            <w:r w:rsidRPr="00085E1C">
              <w:rPr>
                <w:sz w:val="24"/>
                <w:szCs w:val="24"/>
              </w:rPr>
              <w:t>–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A6E" w:rsidRPr="00085E1C" w:rsidRDefault="00453A6E" w:rsidP="00972B63">
            <w:pPr>
              <w:widowControl w:val="0"/>
              <w:spacing w:before="0"/>
              <w:contextualSpacing/>
              <w:jc w:val="center"/>
              <w:rPr>
                <w:sz w:val="24"/>
                <w:szCs w:val="24"/>
              </w:rPr>
            </w:pPr>
            <w:r w:rsidRPr="00085E1C">
              <w:rPr>
                <w:sz w:val="24"/>
                <w:szCs w:val="24"/>
              </w:rPr>
              <w:t xml:space="preserve">0,5 </w:t>
            </w:r>
            <w:r w:rsidRPr="00085E1C">
              <w:rPr>
                <w:sz w:val="24"/>
                <w:szCs w:val="24"/>
                <w:lang w:val="en-US"/>
              </w:rPr>
              <w:t>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A6E" w:rsidRPr="00085E1C" w:rsidRDefault="00453A6E" w:rsidP="00972B63">
            <w:pPr>
              <w:widowControl w:val="0"/>
              <w:spacing w:before="0"/>
              <w:ind w:firstLine="43"/>
              <w:contextualSpacing/>
              <w:jc w:val="center"/>
              <w:rPr>
                <w:sz w:val="24"/>
                <w:szCs w:val="24"/>
              </w:rPr>
            </w:pPr>
            <w:r w:rsidRPr="00085E1C">
              <w:rPr>
                <w:sz w:val="24"/>
                <w:szCs w:val="24"/>
              </w:rPr>
              <w:t>0,5</w:t>
            </w:r>
          </w:p>
        </w:tc>
      </w:tr>
    </w:tbl>
    <w:p w:rsidR="00453A6E" w:rsidRPr="00085E1C" w:rsidRDefault="00453A6E" w:rsidP="00453A6E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</w:p>
    <w:p w:rsidR="00453A6E" w:rsidRPr="00085E1C" w:rsidRDefault="00453A6E" w:rsidP="00453A6E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Данный перечень не ограничивает список необходимых для ПИР по АИИС КУЭ документов, в случае необходимости его необходимо отредактировать.</w:t>
      </w:r>
    </w:p>
    <w:p w:rsidR="00DE1D0E" w:rsidRPr="00085E1C" w:rsidRDefault="00DE1D0E" w:rsidP="00453A6E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</w:p>
    <w:p w:rsidR="00453A6E" w:rsidRPr="00085E1C" w:rsidRDefault="00453A6E" w:rsidP="00A827EA">
      <w:pPr>
        <w:pStyle w:val="a7"/>
        <w:widowControl w:val="0"/>
        <w:numPr>
          <w:ilvl w:val="0"/>
          <w:numId w:val="18"/>
        </w:numPr>
        <w:tabs>
          <w:tab w:val="left" w:pos="993"/>
        </w:tabs>
        <w:spacing w:before="0"/>
        <w:ind w:left="0" w:firstLine="567"/>
        <w:jc w:val="both"/>
        <w:rPr>
          <w:bCs/>
          <w:sz w:val="24"/>
          <w:szCs w:val="24"/>
        </w:rPr>
      </w:pPr>
      <w:r w:rsidRPr="00085E1C">
        <w:rPr>
          <w:bCs/>
          <w:sz w:val="24"/>
          <w:szCs w:val="24"/>
        </w:rPr>
        <w:t>Средства телемеханики и связи</w:t>
      </w:r>
      <w:r w:rsidR="00A827EA" w:rsidRPr="00085E1C">
        <w:rPr>
          <w:bCs/>
          <w:sz w:val="24"/>
          <w:szCs w:val="24"/>
        </w:rPr>
        <w:t>.</w:t>
      </w:r>
    </w:p>
    <w:p w:rsidR="0025681A" w:rsidRPr="00085E1C" w:rsidRDefault="0025681A" w:rsidP="0025681A">
      <w:pPr>
        <w:spacing w:before="0"/>
        <w:ind w:firstLine="567"/>
        <w:jc w:val="both"/>
        <w:rPr>
          <w:bCs/>
          <w:sz w:val="24"/>
          <w:szCs w:val="24"/>
        </w:rPr>
      </w:pPr>
      <w:r w:rsidRPr="00085E1C">
        <w:rPr>
          <w:bCs/>
          <w:sz w:val="24"/>
          <w:szCs w:val="24"/>
        </w:rPr>
        <w:t xml:space="preserve">5.1. Телемеханика и связь должна обеспечивать возможность эксплуатации ПС Пластун и ТП Терней без постоянного обслуживающего оперативного персонала, а также контроля и управления оборудованием с ДП </w:t>
      </w:r>
      <w:proofErr w:type="spellStart"/>
      <w:r w:rsidRPr="00085E1C">
        <w:rPr>
          <w:bCs/>
          <w:sz w:val="24"/>
          <w:szCs w:val="24"/>
        </w:rPr>
        <w:t>Дальнегорского</w:t>
      </w:r>
      <w:proofErr w:type="spellEnd"/>
      <w:r w:rsidRPr="00085E1C">
        <w:rPr>
          <w:bCs/>
          <w:sz w:val="24"/>
          <w:szCs w:val="24"/>
        </w:rPr>
        <w:t xml:space="preserve"> РЭС. </w:t>
      </w:r>
    </w:p>
    <w:p w:rsidR="0025681A" w:rsidRPr="00085E1C" w:rsidRDefault="0025681A" w:rsidP="0025681A">
      <w:pPr>
        <w:spacing w:before="0"/>
        <w:ind w:firstLine="567"/>
        <w:jc w:val="both"/>
        <w:rPr>
          <w:bCs/>
          <w:sz w:val="24"/>
          <w:szCs w:val="24"/>
        </w:rPr>
      </w:pPr>
      <w:r w:rsidRPr="00085E1C">
        <w:rPr>
          <w:bCs/>
          <w:sz w:val="24"/>
          <w:szCs w:val="24"/>
        </w:rPr>
        <w:t>5.2. Устройство телемеханики (КП) и оборудование СДТУ должны быть совместимым (однотипным) с большей частью цифровых устройств СДТУ, использующимися на подстанциях соответствующего филиала АО «ДРСК» «Приморские электрические сети» и обеспечивать:</w:t>
      </w:r>
    </w:p>
    <w:p w:rsidR="0025681A" w:rsidRPr="00085E1C" w:rsidRDefault="0025681A" w:rsidP="0025681A">
      <w:pPr>
        <w:spacing w:before="0"/>
        <w:ind w:firstLine="567"/>
        <w:jc w:val="both"/>
        <w:rPr>
          <w:bCs/>
          <w:sz w:val="24"/>
          <w:szCs w:val="24"/>
        </w:rPr>
      </w:pPr>
      <w:r w:rsidRPr="00085E1C">
        <w:rPr>
          <w:bCs/>
          <w:sz w:val="24"/>
          <w:szCs w:val="24"/>
        </w:rPr>
        <w:t>- не менее двух портов для связи с устройствами верхнего уровня (для двух направлений по основному и резервному каналу).</w:t>
      </w:r>
    </w:p>
    <w:p w:rsidR="0025681A" w:rsidRPr="00085E1C" w:rsidRDefault="0025681A" w:rsidP="0025681A">
      <w:pPr>
        <w:spacing w:before="0"/>
        <w:ind w:firstLine="567"/>
        <w:jc w:val="both"/>
        <w:rPr>
          <w:bCs/>
          <w:sz w:val="24"/>
          <w:szCs w:val="24"/>
        </w:rPr>
      </w:pPr>
      <w:r w:rsidRPr="00085E1C">
        <w:rPr>
          <w:bCs/>
          <w:sz w:val="24"/>
          <w:szCs w:val="24"/>
        </w:rPr>
        <w:t>- исполнение в напольном шкафу. В КП должен быть предусмотрен модуль синхронизации времени по GPS/ГЛОНАСС. Для КП предусмотреть источник гарантированного электропитания. Предусматривать исключительно цифровые измерительные преобразователи, совместимые (однотипные) с преобразователями, использующимися на подстанциях соответствующего филиала.</w:t>
      </w:r>
    </w:p>
    <w:p w:rsidR="0025681A" w:rsidRPr="00085E1C" w:rsidRDefault="0025681A" w:rsidP="0025681A">
      <w:pPr>
        <w:spacing w:before="0"/>
        <w:ind w:firstLine="567"/>
        <w:jc w:val="both"/>
        <w:rPr>
          <w:bCs/>
          <w:sz w:val="24"/>
          <w:szCs w:val="24"/>
        </w:rPr>
      </w:pPr>
      <w:r w:rsidRPr="00085E1C">
        <w:rPr>
          <w:bCs/>
          <w:sz w:val="24"/>
          <w:szCs w:val="24"/>
        </w:rPr>
        <w:lastRenderedPageBreak/>
        <w:t xml:space="preserve">5.3. Объём телемеханизации вновь устанавливаемого оборудования на ПС Пластун и </w:t>
      </w:r>
      <w:r w:rsidR="003B4C48" w:rsidRPr="00085E1C">
        <w:rPr>
          <w:bCs/>
          <w:sz w:val="24"/>
          <w:szCs w:val="24"/>
        </w:rPr>
        <w:t>ПС</w:t>
      </w:r>
      <w:r w:rsidRPr="00085E1C">
        <w:rPr>
          <w:bCs/>
          <w:sz w:val="24"/>
          <w:szCs w:val="24"/>
        </w:rPr>
        <w:t xml:space="preserve"> Терней необходимо предусмотреть не менее следующего:</w:t>
      </w:r>
    </w:p>
    <w:p w:rsidR="0025681A" w:rsidRPr="00085E1C" w:rsidRDefault="0025681A" w:rsidP="0025681A">
      <w:pPr>
        <w:spacing w:before="0"/>
        <w:ind w:firstLine="567"/>
        <w:jc w:val="both"/>
        <w:rPr>
          <w:bCs/>
          <w:sz w:val="24"/>
          <w:szCs w:val="24"/>
        </w:rPr>
      </w:pPr>
      <w:r w:rsidRPr="00085E1C">
        <w:rPr>
          <w:bCs/>
          <w:sz w:val="24"/>
          <w:szCs w:val="24"/>
        </w:rPr>
        <w:t xml:space="preserve">Телесигнализация (ТС) положения всех коммутационных аппаратов (КА) главной электрической схемы подстанции, ТП и </w:t>
      </w:r>
      <w:proofErr w:type="spellStart"/>
      <w:r w:rsidRPr="00085E1C">
        <w:rPr>
          <w:bCs/>
          <w:sz w:val="24"/>
          <w:szCs w:val="24"/>
        </w:rPr>
        <w:t>реклоузеров</w:t>
      </w:r>
      <w:proofErr w:type="spellEnd"/>
      <w:r w:rsidRPr="00085E1C">
        <w:rPr>
          <w:bCs/>
          <w:sz w:val="24"/>
          <w:szCs w:val="24"/>
        </w:rPr>
        <w:t>, включая разъединители, заземляющие ножи, выкаченное положение тележек КРУН.</w:t>
      </w:r>
    </w:p>
    <w:p w:rsidR="0025681A" w:rsidRPr="00085E1C" w:rsidRDefault="0025681A" w:rsidP="0025681A">
      <w:pPr>
        <w:spacing w:before="0"/>
        <w:ind w:firstLine="567"/>
        <w:jc w:val="both"/>
        <w:rPr>
          <w:bCs/>
          <w:sz w:val="24"/>
          <w:szCs w:val="24"/>
        </w:rPr>
      </w:pPr>
      <w:r w:rsidRPr="00085E1C">
        <w:rPr>
          <w:bCs/>
          <w:sz w:val="24"/>
          <w:szCs w:val="24"/>
        </w:rPr>
        <w:t>Телеуправление (ТУ) приводами КА главной электрической схемы подстанции и ТП.</w:t>
      </w:r>
    </w:p>
    <w:p w:rsidR="0025681A" w:rsidRPr="00085E1C" w:rsidRDefault="0025681A" w:rsidP="0025681A">
      <w:pPr>
        <w:spacing w:before="0"/>
        <w:ind w:firstLine="567"/>
        <w:jc w:val="both"/>
        <w:rPr>
          <w:bCs/>
          <w:sz w:val="24"/>
          <w:szCs w:val="24"/>
        </w:rPr>
      </w:pPr>
      <w:r w:rsidRPr="00085E1C">
        <w:rPr>
          <w:bCs/>
          <w:sz w:val="24"/>
          <w:szCs w:val="24"/>
        </w:rPr>
        <w:t xml:space="preserve">5.4. Телемеханизацию предусмотреть на аппаратуре типа КП «Исеть» с МИП </w:t>
      </w:r>
      <w:proofErr w:type="spellStart"/>
      <w:r w:rsidRPr="00085E1C">
        <w:rPr>
          <w:bCs/>
          <w:sz w:val="24"/>
          <w:szCs w:val="24"/>
        </w:rPr>
        <w:t>Satec</w:t>
      </w:r>
      <w:proofErr w:type="spellEnd"/>
      <w:r w:rsidRPr="00085E1C">
        <w:rPr>
          <w:bCs/>
          <w:sz w:val="24"/>
          <w:szCs w:val="24"/>
        </w:rPr>
        <w:t xml:space="preserve"> PM130E-PLUS или аналогичной, которая будет полностью совместима с существующей на уровне аппаратного и программного обеспечения, мониторинга и управления, с использованием микропроцессорных измерительных преобразователей. </w:t>
      </w:r>
    </w:p>
    <w:p w:rsidR="0025681A" w:rsidRPr="00085E1C" w:rsidRDefault="0025681A" w:rsidP="0025681A">
      <w:pPr>
        <w:spacing w:before="0"/>
        <w:ind w:firstLine="567"/>
        <w:jc w:val="both"/>
        <w:rPr>
          <w:bCs/>
          <w:sz w:val="24"/>
          <w:szCs w:val="24"/>
        </w:rPr>
      </w:pPr>
      <w:r w:rsidRPr="00085E1C">
        <w:rPr>
          <w:bCs/>
          <w:sz w:val="24"/>
          <w:szCs w:val="24"/>
        </w:rPr>
        <w:t xml:space="preserve">5.5. Предусмотреть установку промышленных контроллеров MOXA c предустановленным системным ПО и ОИК, полностью совместимого с существующей системой на уровне аппаратного и программного обеспечения, мониторинга и управления. Подключение микропроцессорных терминалов защит осуществить к МИП через «сухие контакты» для передачи основных сигналов ТС и сигналов ТУ, а также по интерфейсу RS-485 (протокол </w:t>
      </w:r>
      <w:proofErr w:type="spellStart"/>
      <w:r w:rsidRPr="00085E1C">
        <w:rPr>
          <w:bCs/>
          <w:sz w:val="24"/>
          <w:szCs w:val="24"/>
        </w:rPr>
        <w:t>Modbus</w:t>
      </w:r>
      <w:proofErr w:type="spellEnd"/>
      <w:r w:rsidRPr="00085E1C">
        <w:rPr>
          <w:bCs/>
          <w:sz w:val="24"/>
          <w:szCs w:val="24"/>
        </w:rPr>
        <w:t xml:space="preserve">) к серверу ТМ (телемеханики) через преобразователи интерфейса c разделением по секциям и уровням напряжения. </w:t>
      </w:r>
    </w:p>
    <w:p w:rsidR="0025681A" w:rsidRPr="00085E1C" w:rsidRDefault="0025681A" w:rsidP="0025681A">
      <w:pPr>
        <w:spacing w:before="0"/>
        <w:ind w:firstLine="567"/>
        <w:jc w:val="both"/>
        <w:rPr>
          <w:bCs/>
          <w:sz w:val="24"/>
          <w:szCs w:val="24"/>
        </w:rPr>
      </w:pPr>
      <w:r w:rsidRPr="00085E1C">
        <w:rPr>
          <w:bCs/>
          <w:sz w:val="24"/>
          <w:szCs w:val="24"/>
        </w:rPr>
        <w:t>5.6. Для резервирования электропитания аппаратуры связи и телемеханики на ПС Пластун и ТП Терней предусмотреть ИБП с технологией двойного преобразования (</w:t>
      </w:r>
      <w:proofErr w:type="spellStart"/>
      <w:r w:rsidRPr="00085E1C">
        <w:rPr>
          <w:bCs/>
          <w:sz w:val="24"/>
          <w:szCs w:val="24"/>
        </w:rPr>
        <w:t>On-line</w:t>
      </w:r>
      <w:proofErr w:type="spellEnd"/>
      <w:r w:rsidRPr="00085E1C">
        <w:rPr>
          <w:bCs/>
          <w:sz w:val="24"/>
          <w:szCs w:val="24"/>
        </w:rPr>
        <w:t xml:space="preserve">) 19” исполнения с коэффициентом мощности не менее 90%, с внешними аккумуляторными батареями, рассчитанными на время автономной работы не менее 6 часов. Систему мониторинга ИБП осуществить по протоколу SNMP. </w:t>
      </w:r>
    </w:p>
    <w:p w:rsidR="0025681A" w:rsidRPr="00085E1C" w:rsidRDefault="0025681A" w:rsidP="0025681A">
      <w:pPr>
        <w:spacing w:before="0"/>
        <w:ind w:firstLine="567"/>
        <w:jc w:val="both"/>
        <w:rPr>
          <w:bCs/>
          <w:sz w:val="24"/>
          <w:szCs w:val="24"/>
        </w:rPr>
      </w:pPr>
      <w:r w:rsidRPr="00085E1C">
        <w:rPr>
          <w:bCs/>
          <w:sz w:val="24"/>
          <w:szCs w:val="24"/>
        </w:rPr>
        <w:t xml:space="preserve">5.7. Система связи, в дополнение к действующим требованиям ПУЭ, должна в отсутствие постоянного оперативного персонала на ПС </w:t>
      </w:r>
      <w:proofErr w:type="spellStart"/>
      <w:r w:rsidRPr="00085E1C">
        <w:rPr>
          <w:bCs/>
          <w:sz w:val="24"/>
          <w:szCs w:val="24"/>
        </w:rPr>
        <w:t>Пластуни</w:t>
      </w:r>
      <w:proofErr w:type="spellEnd"/>
      <w:r w:rsidRPr="00085E1C">
        <w:rPr>
          <w:bCs/>
          <w:sz w:val="24"/>
          <w:szCs w:val="24"/>
        </w:rPr>
        <w:t>, на ТП Терней обеспечить следующие требования:</w:t>
      </w:r>
    </w:p>
    <w:p w:rsidR="0025681A" w:rsidRPr="00085E1C" w:rsidRDefault="0025681A" w:rsidP="0025681A">
      <w:pPr>
        <w:spacing w:before="0"/>
        <w:ind w:firstLine="567"/>
        <w:jc w:val="both"/>
        <w:rPr>
          <w:bCs/>
          <w:sz w:val="24"/>
          <w:szCs w:val="24"/>
        </w:rPr>
      </w:pPr>
      <w:r w:rsidRPr="00085E1C">
        <w:rPr>
          <w:bCs/>
          <w:sz w:val="24"/>
          <w:szCs w:val="24"/>
        </w:rPr>
        <w:t xml:space="preserve">- скорость передачи информации по каналам должна обеспечивать технологические потребности функционирования устройств телемеханики, но не менее 9600 бит/с по интерфейсу </w:t>
      </w:r>
      <w:proofErr w:type="spellStart"/>
      <w:r w:rsidRPr="00085E1C">
        <w:rPr>
          <w:bCs/>
          <w:sz w:val="24"/>
          <w:szCs w:val="24"/>
        </w:rPr>
        <w:t>Ethernet</w:t>
      </w:r>
      <w:proofErr w:type="spellEnd"/>
      <w:r w:rsidRPr="00085E1C">
        <w:rPr>
          <w:bCs/>
          <w:sz w:val="24"/>
          <w:szCs w:val="24"/>
        </w:rPr>
        <w:t xml:space="preserve"> – МЭК-104;</w:t>
      </w:r>
    </w:p>
    <w:p w:rsidR="0025681A" w:rsidRPr="00085E1C" w:rsidRDefault="0025681A" w:rsidP="0025681A">
      <w:pPr>
        <w:spacing w:before="0"/>
        <w:ind w:firstLine="567"/>
        <w:jc w:val="both"/>
        <w:rPr>
          <w:bCs/>
          <w:sz w:val="24"/>
          <w:szCs w:val="24"/>
        </w:rPr>
      </w:pPr>
      <w:r w:rsidRPr="00085E1C">
        <w:rPr>
          <w:bCs/>
          <w:sz w:val="24"/>
          <w:szCs w:val="24"/>
        </w:rPr>
        <w:t xml:space="preserve">- количество и тип интерфейсов оборудования связи определяется проектом. В случае наличия полностью цифрового тракта до ДП, применяются интерфейсы FXO/FXS, для телемеханики – интерфейс </w:t>
      </w:r>
      <w:proofErr w:type="spellStart"/>
      <w:r w:rsidRPr="00085E1C">
        <w:rPr>
          <w:bCs/>
          <w:sz w:val="24"/>
          <w:szCs w:val="24"/>
        </w:rPr>
        <w:t>Ethernet</w:t>
      </w:r>
      <w:proofErr w:type="spellEnd"/>
      <w:r w:rsidRPr="00085E1C">
        <w:rPr>
          <w:bCs/>
          <w:sz w:val="24"/>
          <w:szCs w:val="24"/>
        </w:rPr>
        <w:t>;</w:t>
      </w:r>
    </w:p>
    <w:p w:rsidR="0025681A" w:rsidRPr="00085E1C" w:rsidRDefault="0025681A" w:rsidP="0025681A">
      <w:pPr>
        <w:spacing w:before="0"/>
        <w:ind w:firstLine="567"/>
        <w:jc w:val="both"/>
        <w:rPr>
          <w:bCs/>
          <w:sz w:val="24"/>
          <w:szCs w:val="24"/>
        </w:rPr>
      </w:pPr>
      <w:r w:rsidRPr="00085E1C">
        <w:rPr>
          <w:bCs/>
          <w:sz w:val="24"/>
          <w:szCs w:val="24"/>
        </w:rPr>
        <w:t xml:space="preserve">5.8. Предусмотреть систему кондиционирования для помещения связи ПС Пластун и ТП Терней. </w:t>
      </w:r>
    </w:p>
    <w:p w:rsidR="00453A6E" w:rsidRPr="00085E1C" w:rsidRDefault="008B20B5" w:rsidP="00FC721C">
      <w:pPr>
        <w:widowControl w:val="0"/>
        <w:spacing w:before="0"/>
        <w:ind w:firstLine="567"/>
        <w:contextualSpacing/>
        <w:jc w:val="both"/>
        <w:rPr>
          <w:bCs/>
          <w:sz w:val="24"/>
          <w:szCs w:val="24"/>
        </w:rPr>
      </w:pPr>
      <w:r w:rsidRPr="00085E1C">
        <w:rPr>
          <w:bCs/>
          <w:sz w:val="24"/>
          <w:szCs w:val="24"/>
        </w:rPr>
        <w:t>6</w:t>
      </w:r>
      <w:r w:rsidR="00453A6E" w:rsidRPr="00085E1C">
        <w:rPr>
          <w:bCs/>
          <w:sz w:val="24"/>
          <w:szCs w:val="24"/>
        </w:rPr>
        <w:t>. Строительная часть подстанции</w:t>
      </w:r>
      <w:r w:rsidR="00C43E0B" w:rsidRPr="00085E1C">
        <w:rPr>
          <w:bCs/>
          <w:sz w:val="24"/>
          <w:szCs w:val="24"/>
        </w:rPr>
        <w:t xml:space="preserve"> Пластун и </w:t>
      </w:r>
      <w:r w:rsidR="007B3F84" w:rsidRPr="00085E1C">
        <w:rPr>
          <w:bCs/>
          <w:sz w:val="24"/>
          <w:szCs w:val="24"/>
        </w:rPr>
        <w:t>Терней</w:t>
      </w:r>
      <w:r w:rsidR="003134F5" w:rsidRPr="00085E1C">
        <w:rPr>
          <w:bCs/>
          <w:sz w:val="24"/>
          <w:szCs w:val="24"/>
        </w:rPr>
        <w:t>.</w:t>
      </w:r>
    </w:p>
    <w:p w:rsidR="00453A6E" w:rsidRPr="00085E1C" w:rsidRDefault="008B20B5" w:rsidP="00FC721C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6</w:t>
      </w:r>
      <w:r w:rsidR="00453A6E" w:rsidRPr="00085E1C">
        <w:rPr>
          <w:sz w:val="24"/>
          <w:szCs w:val="24"/>
        </w:rPr>
        <w:t xml:space="preserve">.1. </w:t>
      </w:r>
      <w:r w:rsidR="00C43E0B" w:rsidRPr="00085E1C">
        <w:rPr>
          <w:sz w:val="24"/>
          <w:szCs w:val="24"/>
        </w:rPr>
        <w:t>Свободная от застройки территория ПС должна быть укреплена слоем щебня толщиной не менее 100 мм.</w:t>
      </w:r>
    </w:p>
    <w:p w:rsidR="00453A6E" w:rsidRPr="00085E1C" w:rsidRDefault="008B20B5" w:rsidP="00FC721C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6</w:t>
      </w:r>
      <w:r w:rsidR="00453A6E" w:rsidRPr="00085E1C">
        <w:rPr>
          <w:sz w:val="24"/>
          <w:szCs w:val="24"/>
        </w:rPr>
        <w:t xml:space="preserve">.2. </w:t>
      </w:r>
      <w:r w:rsidR="00C43E0B" w:rsidRPr="00085E1C">
        <w:rPr>
          <w:sz w:val="24"/>
          <w:szCs w:val="24"/>
        </w:rPr>
        <w:t>Для устанавливаемого оборудования предусмотреть поверхностные фундаменты лежневого типа, либо иные по обоснованию.</w:t>
      </w:r>
    </w:p>
    <w:p w:rsidR="00453A6E" w:rsidRPr="00085E1C" w:rsidRDefault="008B20B5" w:rsidP="00FC721C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6</w:t>
      </w:r>
      <w:r w:rsidR="00453A6E" w:rsidRPr="00085E1C">
        <w:rPr>
          <w:sz w:val="24"/>
          <w:szCs w:val="24"/>
        </w:rPr>
        <w:t xml:space="preserve">.3. </w:t>
      </w:r>
      <w:r w:rsidR="00C43E0B" w:rsidRPr="00085E1C">
        <w:rPr>
          <w:sz w:val="24"/>
          <w:szCs w:val="24"/>
        </w:rPr>
        <w:t>Железобетонным изделиям с элементами заглублений должна предусматриваться гидроизоляция не менее чем в два слоя.</w:t>
      </w:r>
    </w:p>
    <w:p w:rsidR="00453A6E" w:rsidRPr="00085E1C" w:rsidRDefault="008B20B5" w:rsidP="00FC721C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6</w:t>
      </w:r>
      <w:r w:rsidR="00453A6E" w:rsidRPr="00085E1C">
        <w:rPr>
          <w:sz w:val="24"/>
          <w:szCs w:val="24"/>
        </w:rPr>
        <w:t xml:space="preserve">.4. </w:t>
      </w:r>
      <w:r w:rsidR="00C43E0B" w:rsidRPr="00085E1C">
        <w:rPr>
          <w:sz w:val="24"/>
          <w:szCs w:val="24"/>
        </w:rPr>
        <w:t>Под вновь устанавливаемые фундаменты предусмотреть подушку из щебня фракции 20-40 мм, толщиной не менее 200 мм.</w:t>
      </w:r>
    </w:p>
    <w:p w:rsidR="00453A6E" w:rsidRPr="00085E1C" w:rsidRDefault="008B20B5" w:rsidP="00A66BE0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6</w:t>
      </w:r>
      <w:r w:rsidR="00453A6E" w:rsidRPr="00085E1C">
        <w:rPr>
          <w:sz w:val="24"/>
          <w:szCs w:val="24"/>
        </w:rPr>
        <w:t xml:space="preserve">.5. </w:t>
      </w:r>
      <w:r w:rsidR="00C43E0B" w:rsidRPr="00085E1C">
        <w:rPr>
          <w:sz w:val="24"/>
          <w:szCs w:val="24"/>
        </w:rPr>
        <w:t>Для вновь устанавливаемого силового трансформатора предусмотреть маслоприёмник заглубленного типа (без отвода масла).</w:t>
      </w:r>
    </w:p>
    <w:p w:rsidR="00453A6E" w:rsidRPr="00085E1C" w:rsidRDefault="008B20B5" w:rsidP="00A66BE0">
      <w:pPr>
        <w:widowControl w:val="0"/>
        <w:spacing w:before="0"/>
        <w:ind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6</w:t>
      </w:r>
      <w:r w:rsidR="00453A6E" w:rsidRPr="00085E1C">
        <w:rPr>
          <w:sz w:val="24"/>
          <w:szCs w:val="24"/>
        </w:rPr>
        <w:t xml:space="preserve">.6. </w:t>
      </w:r>
      <w:r w:rsidR="00C43E0B" w:rsidRPr="00085E1C">
        <w:rPr>
          <w:sz w:val="24"/>
          <w:szCs w:val="24"/>
        </w:rPr>
        <w:t>Установку силового трансформатора предусмотреть на железобетонном фундаменте с возможностью установки следующего по мощности габарита силового трансформатора.</w:t>
      </w:r>
    </w:p>
    <w:p w:rsidR="00A66BE0" w:rsidRPr="00085E1C" w:rsidRDefault="00A66BE0" w:rsidP="00A66BE0">
      <w:pPr>
        <w:pStyle w:val="a5"/>
        <w:widowControl w:val="0"/>
        <w:spacing w:before="0" w:after="0"/>
        <w:ind w:left="0"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6.7.  Прокладка кабельных сетей осуществляется надземным способом.</w:t>
      </w:r>
    </w:p>
    <w:p w:rsidR="00A66BE0" w:rsidRPr="00085E1C" w:rsidRDefault="00A66BE0" w:rsidP="00A66BE0">
      <w:pPr>
        <w:pStyle w:val="a5"/>
        <w:widowControl w:val="0"/>
        <w:spacing w:before="0" w:after="0"/>
        <w:ind w:left="0" w:firstLine="567"/>
        <w:contextualSpacing/>
        <w:jc w:val="both"/>
        <w:rPr>
          <w:sz w:val="24"/>
          <w:szCs w:val="24"/>
        </w:rPr>
      </w:pPr>
      <w:r w:rsidRPr="00085E1C">
        <w:rPr>
          <w:sz w:val="24"/>
          <w:szCs w:val="24"/>
        </w:rPr>
        <w:t>6.8. Периметр территории должен быть огорожен бетонным забором. По периметру и территории ПС предусмотреть видеонаблюдение с функцией охранного наблюдения, а также возможностью контролировать оперативные переключения. Применить светодиодное освещение на территории ПС.</w:t>
      </w:r>
    </w:p>
    <w:p w:rsidR="00453A6E" w:rsidRPr="00085E1C" w:rsidRDefault="00453A6E" w:rsidP="00A66BE0">
      <w:pPr>
        <w:pStyle w:val="a5"/>
        <w:widowControl w:val="0"/>
        <w:spacing w:before="0" w:after="0"/>
        <w:ind w:left="0" w:firstLine="567"/>
        <w:contextualSpacing/>
        <w:jc w:val="both"/>
        <w:rPr>
          <w:sz w:val="24"/>
          <w:szCs w:val="24"/>
        </w:rPr>
      </w:pPr>
    </w:p>
    <w:p w:rsidR="00987B50" w:rsidRPr="00085E1C" w:rsidRDefault="00987B50" w:rsidP="00187B80">
      <w:bookmarkStart w:id="1" w:name="_GoBack"/>
      <w:bookmarkEnd w:id="1"/>
    </w:p>
    <w:sectPr w:rsidR="00987B50" w:rsidRPr="00085E1C" w:rsidSect="004A1179">
      <w:footerReference w:type="even" r:id="rId8"/>
      <w:footerReference w:type="default" r:id="rId9"/>
      <w:footerReference w:type="first" r:id="rId10"/>
      <w:pgSz w:w="11906" w:h="16838"/>
      <w:pgMar w:top="993" w:right="707" w:bottom="993" w:left="1276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9FA" w:rsidRDefault="00D919FA">
      <w:pPr>
        <w:spacing w:before="0"/>
      </w:pPr>
      <w:r>
        <w:separator/>
      </w:r>
    </w:p>
  </w:endnote>
  <w:endnote w:type="continuationSeparator" w:id="0">
    <w:p w:rsidR="00D919FA" w:rsidRDefault="00D919F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EBE" w:rsidRDefault="00325CDC">
    <w:pPr>
      <w:pStyle w:val="a5"/>
      <w:rPr>
        <w:sz w:val="18"/>
        <w:szCs w:val="18"/>
      </w:rPr>
    </w:pPr>
    <w:r>
      <w:rPr>
        <w:sz w:val="18"/>
        <w:szCs w:val="18"/>
      </w:rPr>
      <w:t>Документ распечатан из программы 1С: Документооборот. Версия файла 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0641204"/>
      <w:docPartObj>
        <w:docPartGallery w:val="Page Numbers (Bottom of Page)"/>
        <w:docPartUnique/>
      </w:docPartObj>
    </w:sdtPr>
    <w:sdtEndPr/>
    <w:sdtContent>
      <w:p w:rsidR="004A1179" w:rsidRDefault="004A1179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5E1C">
          <w:rPr>
            <w:noProof/>
          </w:rPr>
          <w:t>4</w:t>
        </w:r>
        <w:r>
          <w:fldChar w:fldCharType="end"/>
        </w:r>
      </w:p>
    </w:sdtContent>
  </w:sdt>
  <w:p w:rsidR="004A1179" w:rsidRDefault="004A1179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EBE" w:rsidRDefault="00325CDC">
    <w:pPr>
      <w:pStyle w:val="a5"/>
      <w:rPr>
        <w:sz w:val="18"/>
        <w:szCs w:val="18"/>
      </w:rPr>
    </w:pPr>
    <w:r>
      <w:rPr>
        <w:sz w:val="18"/>
        <w:szCs w:val="18"/>
      </w:rPr>
      <w:t>Документ распечатан из программы 1С: Документооборот. Версия файла 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9FA" w:rsidRDefault="00D919FA">
      <w:pPr>
        <w:spacing w:before="0"/>
      </w:pPr>
      <w:r>
        <w:separator/>
      </w:r>
    </w:p>
  </w:footnote>
  <w:footnote w:type="continuationSeparator" w:id="0">
    <w:p w:rsidR="00D919FA" w:rsidRDefault="00D919FA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520"/>
    <w:multiLevelType w:val="multilevel"/>
    <w:tmpl w:val="0284C9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D9E1D4C"/>
    <w:multiLevelType w:val="hybridMultilevel"/>
    <w:tmpl w:val="605CFF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DF654C"/>
    <w:multiLevelType w:val="multilevel"/>
    <w:tmpl w:val="A28AF2A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727649A"/>
    <w:multiLevelType w:val="multilevel"/>
    <w:tmpl w:val="2EBC4FBC"/>
    <w:lvl w:ilvl="0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9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4" w:hanging="1800"/>
      </w:pPr>
      <w:rPr>
        <w:rFonts w:hint="default"/>
      </w:rPr>
    </w:lvl>
  </w:abstractNum>
  <w:abstractNum w:abstractNumId="4" w15:restartNumberingAfterBreak="0">
    <w:nsid w:val="1A4C0D96"/>
    <w:multiLevelType w:val="multilevel"/>
    <w:tmpl w:val="684CA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1D172FE4"/>
    <w:multiLevelType w:val="hybridMultilevel"/>
    <w:tmpl w:val="B83C6CC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1E194E"/>
    <w:multiLevelType w:val="multilevel"/>
    <w:tmpl w:val="A3A2E91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7" w15:restartNumberingAfterBreak="0">
    <w:nsid w:val="2AE26180"/>
    <w:multiLevelType w:val="hybridMultilevel"/>
    <w:tmpl w:val="4F42EC08"/>
    <w:lvl w:ilvl="0" w:tplc="D71E2D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EDC6A5A"/>
    <w:multiLevelType w:val="hybridMultilevel"/>
    <w:tmpl w:val="090A0BF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880E85"/>
    <w:multiLevelType w:val="hybridMultilevel"/>
    <w:tmpl w:val="4E3CE6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0BC208D"/>
    <w:multiLevelType w:val="multilevel"/>
    <w:tmpl w:val="C3BA5A4A"/>
    <w:lvl w:ilvl="0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9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4" w:hanging="1800"/>
      </w:pPr>
      <w:rPr>
        <w:rFonts w:hint="default"/>
      </w:rPr>
    </w:lvl>
  </w:abstractNum>
  <w:abstractNum w:abstractNumId="11" w15:restartNumberingAfterBreak="0">
    <w:nsid w:val="48B463D2"/>
    <w:multiLevelType w:val="hybridMultilevel"/>
    <w:tmpl w:val="5C2466C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56926A8D"/>
    <w:multiLevelType w:val="hybridMultilevel"/>
    <w:tmpl w:val="D7AA16D2"/>
    <w:lvl w:ilvl="0" w:tplc="F9281B44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13" w15:restartNumberingAfterBreak="0">
    <w:nsid w:val="5EC869BF"/>
    <w:multiLevelType w:val="hybridMultilevel"/>
    <w:tmpl w:val="3FF27D26"/>
    <w:lvl w:ilvl="0" w:tplc="33CC6120">
      <w:start w:val="1"/>
      <w:numFmt w:val="bullet"/>
      <w:lvlText w:val="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53D2B6C"/>
    <w:multiLevelType w:val="multilevel"/>
    <w:tmpl w:val="684CA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5" w15:restartNumberingAfterBreak="0">
    <w:nsid w:val="69DE36A9"/>
    <w:multiLevelType w:val="hybridMultilevel"/>
    <w:tmpl w:val="5052F100"/>
    <w:lvl w:ilvl="0" w:tplc="9ED00DF8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6CA53FBC"/>
    <w:multiLevelType w:val="hybridMultilevel"/>
    <w:tmpl w:val="BF887356"/>
    <w:lvl w:ilvl="0" w:tplc="D3284172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17" w15:restartNumberingAfterBreak="0">
    <w:nsid w:val="6EBC62B5"/>
    <w:multiLevelType w:val="hybridMultilevel"/>
    <w:tmpl w:val="FB5203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7176D16"/>
    <w:multiLevelType w:val="multilevel"/>
    <w:tmpl w:val="7FD80F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3"/>
  </w:num>
  <w:num w:numId="4">
    <w:abstractNumId w:val="12"/>
  </w:num>
  <w:num w:numId="5">
    <w:abstractNumId w:val="16"/>
  </w:num>
  <w:num w:numId="6">
    <w:abstractNumId w:val="12"/>
  </w:num>
  <w:num w:numId="7">
    <w:abstractNumId w:val="14"/>
  </w:num>
  <w:num w:numId="8">
    <w:abstractNumId w:val="7"/>
  </w:num>
  <w:num w:numId="9">
    <w:abstractNumId w:val="1"/>
  </w:num>
  <w:num w:numId="10">
    <w:abstractNumId w:val="5"/>
  </w:num>
  <w:num w:numId="11">
    <w:abstractNumId w:val="11"/>
  </w:num>
  <w:num w:numId="12">
    <w:abstractNumId w:val="17"/>
  </w:num>
  <w:num w:numId="13">
    <w:abstractNumId w:val="4"/>
  </w:num>
  <w:num w:numId="14">
    <w:abstractNumId w:val="3"/>
  </w:num>
  <w:num w:numId="15">
    <w:abstractNumId w:val="10"/>
  </w:num>
  <w:num w:numId="16">
    <w:abstractNumId w:val="18"/>
  </w:num>
  <w:num w:numId="17">
    <w:abstractNumId w:val="2"/>
  </w:num>
  <w:num w:numId="18">
    <w:abstractNumId w:val="6"/>
  </w:num>
  <w:num w:numId="19">
    <w:abstractNumId w:val="9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910"/>
    <w:rsid w:val="00022038"/>
    <w:rsid w:val="00043304"/>
    <w:rsid w:val="00055B06"/>
    <w:rsid w:val="000577AA"/>
    <w:rsid w:val="000720A0"/>
    <w:rsid w:val="00085E1C"/>
    <w:rsid w:val="0009339F"/>
    <w:rsid w:val="000A755A"/>
    <w:rsid w:val="000B40EF"/>
    <w:rsid w:val="000B6100"/>
    <w:rsid w:val="000C152E"/>
    <w:rsid w:val="000D7EE9"/>
    <w:rsid w:val="000E6BDB"/>
    <w:rsid w:val="000F1CDC"/>
    <w:rsid w:val="000F3590"/>
    <w:rsid w:val="000F6808"/>
    <w:rsid w:val="00117817"/>
    <w:rsid w:val="00117AB2"/>
    <w:rsid w:val="0013049F"/>
    <w:rsid w:val="00130D6B"/>
    <w:rsid w:val="0015175A"/>
    <w:rsid w:val="00152DF8"/>
    <w:rsid w:val="001655CA"/>
    <w:rsid w:val="001713BB"/>
    <w:rsid w:val="00171E28"/>
    <w:rsid w:val="0017700B"/>
    <w:rsid w:val="00182F94"/>
    <w:rsid w:val="00187B80"/>
    <w:rsid w:val="001C46DE"/>
    <w:rsid w:val="001F1944"/>
    <w:rsid w:val="00202990"/>
    <w:rsid w:val="00225DF9"/>
    <w:rsid w:val="00245188"/>
    <w:rsid w:val="00247139"/>
    <w:rsid w:val="00252CE4"/>
    <w:rsid w:val="00255CB5"/>
    <w:rsid w:val="0025681A"/>
    <w:rsid w:val="00257286"/>
    <w:rsid w:val="0029289A"/>
    <w:rsid w:val="002A53C0"/>
    <w:rsid w:val="002A759A"/>
    <w:rsid w:val="002B44AB"/>
    <w:rsid w:val="002C4F4A"/>
    <w:rsid w:val="002C6499"/>
    <w:rsid w:val="002D4944"/>
    <w:rsid w:val="002D76C6"/>
    <w:rsid w:val="00301B8A"/>
    <w:rsid w:val="00302A1B"/>
    <w:rsid w:val="003046CD"/>
    <w:rsid w:val="003102EC"/>
    <w:rsid w:val="003134F5"/>
    <w:rsid w:val="003163FD"/>
    <w:rsid w:val="00325CDC"/>
    <w:rsid w:val="003365F1"/>
    <w:rsid w:val="0036201E"/>
    <w:rsid w:val="00373EEF"/>
    <w:rsid w:val="00380D1A"/>
    <w:rsid w:val="003941EB"/>
    <w:rsid w:val="0039788C"/>
    <w:rsid w:val="003A71B8"/>
    <w:rsid w:val="003B1287"/>
    <w:rsid w:val="003B362C"/>
    <w:rsid w:val="003B4C48"/>
    <w:rsid w:val="003C0123"/>
    <w:rsid w:val="003E0432"/>
    <w:rsid w:val="004171E8"/>
    <w:rsid w:val="004177D0"/>
    <w:rsid w:val="004233FB"/>
    <w:rsid w:val="00425AD9"/>
    <w:rsid w:val="004360D1"/>
    <w:rsid w:val="004376B9"/>
    <w:rsid w:val="00453A6E"/>
    <w:rsid w:val="00454385"/>
    <w:rsid w:val="004848E1"/>
    <w:rsid w:val="00486C50"/>
    <w:rsid w:val="00490A81"/>
    <w:rsid w:val="004931F5"/>
    <w:rsid w:val="00494BFA"/>
    <w:rsid w:val="004A1179"/>
    <w:rsid w:val="004A5F70"/>
    <w:rsid w:val="004A6652"/>
    <w:rsid w:val="004B6053"/>
    <w:rsid w:val="004B78CA"/>
    <w:rsid w:val="004E3DA5"/>
    <w:rsid w:val="004F74F3"/>
    <w:rsid w:val="00500F71"/>
    <w:rsid w:val="0052494F"/>
    <w:rsid w:val="005526EC"/>
    <w:rsid w:val="00555FDF"/>
    <w:rsid w:val="0056055B"/>
    <w:rsid w:val="00560EDD"/>
    <w:rsid w:val="0056419F"/>
    <w:rsid w:val="0057732D"/>
    <w:rsid w:val="00586722"/>
    <w:rsid w:val="00593F17"/>
    <w:rsid w:val="005A548F"/>
    <w:rsid w:val="005E3E0C"/>
    <w:rsid w:val="005E5CB5"/>
    <w:rsid w:val="005E60D8"/>
    <w:rsid w:val="0060016C"/>
    <w:rsid w:val="006132C2"/>
    <w:rsid w:val="006156F0"/>
    <w:rsid w:val="0062497E"/>
    <w:rsid w:val="00626F15"/>
    <w:rsid w:val="006532B9"/>
    <w:rsid w:val="00661869"/>
    <w:rsid w:val="0066252C"/>
    <w:rsid w:val="006651B9"/>
    <w:rsid w:val="006843C5"/>
    <w:rsid w:val="006B7F5B"/>
    <w:rsid w:val="006C25B4"/>
    <w:rsid w:val="006F4799"/>
    <w:rsid w:val="00706ED5"/>
    <w:rsid w:val="00736F43"/>
    <w:rsid w:val="00762253"/>
    <w:rsid w:val="007623E8"/>
    <w:rsid w:val="007649C4"/>
    <w:rsid w:val="00771748"/>
    <w:rsid w:val="00784894"/>
    <w:rsid w:val="007956AD"/>
    <w:rsid w:val="007A1D71"/>
    <w:rsid w:val="007A6FAF"/>
    <w:rsid w:val="007B3C23"/>
    <w:rsid w:val="007B3C45"/>
    <w:rsid w:val="007B3F84"/>
    <w:rsid w:val="007C19BB"/>
    <w:rsid w:val="007C252B"/>
    <w:rsid w:val="007C6174"/>
    <w:rsid w:val="007E4910"/>
    <w:rsid w:val="007F17C3"/>
    <w:rsid w:val="007F612A"/>
    <w:rsid w:val="00801EA7"/>
    <w:rsid w:val="008275A8"/>
    <w:rsid w:val="008439E2"/>
    <w:rsid w:val="00847568"/>
    <w:rsid w:val="008647FC"/>
    <w:rsid w:val="00884A49"/>
    <w:rsid w:val="0088699C"/>
    <w:rsid w:val="008A478F"/>
    <w:rsid w:val="008B02CB"/>
    <w:rsid w:val="008B20B5"/>
    <w:rsid w:val="008D0FBA"/>
    <w:rsid w:val="008E559C"/>
    <w:rsid w:val="008E6367"/>
    <w:rsid w:val="008E676A"/>
    <w:rsid w:val="008E7E2B"/>
    <w:rsid w:val="008F753B"/>
    <w:rsid w:val="00915F64"/>
    <w:rsid w:val="00934D57"/>
    <w:rsid w:val="00945A02"/>
    <w:rsid w:val="00945CA5"/>
    <w:rsid w:val="00972B63"/>
    <w:rsid w:val="00987B50"/>
    <w:rsid w:val="009A499C"/>
    <w:rsid w:val="009B1138"/>
    <w:rsid w:val="009C0149"/>
    <w:rsid w:val="009C4239"/>
    <w:rsid w:val="009D0F95"/>
    <w:rsid w:val="009E1257"/>
    <w:rsid w:val="009E40FA"/>
    <w:rsid w:val="00A00C0E"/>
    <w:rsid w:val="00A27089"/>
    <w:rsid w:val="00A364C7"/>
    <w:rsid w:val="00A42747"/>
    <w:rsid w:val="00A45C3B"/>
    <w:rsid w:val="00A526D2"/>
    <w:rsid w:val="00A53B82"/>
    <w:rsid w:val="00A54DC5"/>
    <w:rsid w:val="00A573A9"/>
    <w:rsid w:val="00A66BE0"/>
    <w:rsid w:val="00A67DF9"/>
    <w:rsid w:val="00A827EA"/>
    <w:rsid w:val="00A87F7B"/>
    <w:rsid w:val="00A907B4"/>
    <w:rsid w:val="00A97FF7"/>
    <w:rsid w:val="00AA4934"/>
    <w:rsid w:val="00AA5473"/>
    <w:rsid w:val="00AA7048"/>
    <w:rsid w:val="00AB35EA"/>
    <w:rsid w:val="00AB4A47"/>
    <w:rsid w:val="00AB72E2"/>
    <w:rsid w:val="00AC4FC0"/>
    <w:rsid w:val="00AD4063"/>
    <w:rsid w:val="00AE3473"/>
    <w:rsid w:val="00AF2223"/>
    <w:rsid w:val="00B102E2"/>
    <w:rsid w:val="00B144F4"/>
    <w:rsid w:val="00B15C92"/>
    <w:rsid w:val="00B16712"/>
    <w:rsid w:val="00B22EA8"/>
    <w:rsid w:val="00B3031D"/>
    <w:rsid w:val="00B445ED"/>
    <w:rsid w:val="00B55CE7"/>
    <w:rsid w:val="00BA21DB"/>
    <w:rsid w:val="00BA6F0C"/>
    <w:rsid w:val="00BD4700"/>
    <w:rsid w:val="00BD6229"/>
    <w:rsid w:val="00BF7061"/>
    <w:rsid w:val="00C0036B"/>
    <w:rsid w:val="00C10E0D"/>
    <w:rsid w:val="00C37827"/>
    <w:rsid w:val="00C43E0B"/>
    <w:rsid w:val="00C638C7"/>
    <w:rsid w:val="00C65760"/>
    <w:rsid w:val="00C739E5"/>
    <w:rsid w:val="00C876F5"/>
    <w:rsid w:val="00C90B5F"/>
    <w:rsid w:val="00C935CE"/>
    <w:rsid w:val="00CB2CF4"/>
    <w:rsid w:val="00CC3C34"/>
    <w:rsid w:val="00D40BC8"/>
    <w:rsid w:val="00D428D9"/>
    <w:rsid w:val="00D46D7F"/>
    <w:rsid w:val="00D5771A"/>
    <w:rsid w:val="00D7002E"/>
    <w:rsid w:val="00D919FA"/>
    <w:rsid w:val="00DB1605"/>
    <w:rsid w:val="00DB4CEE"/>
    <w:rsid w:val="00DB5FD9"/>
    <w:rsid w:val="00DD4B8A"/>
    <w:rsid w:val="00DE1D0E"/>
    <w:rsid w:val="00E00A21"/>
    <w:rsid w:val="00E22895"/>
    <w:rsid w:val="00E23D03"/>
    <w:rsid w:val="00E52B34"/>
    <w:rsid w:val="00E8331D"/>
    <w:rsid w:val="00E8404A"/>
    <w:rsid w:val="00E87FBC"/>
    <w:rsid w:val="00EA18D4"/>
    <w:rsid w:val="00EA1FF5"/>
    <w:rsid w:val="00EB72AE"/>
    <w:rsid w:val="00EC0A4C"/>
    <w:rsid w:val="00ED164D"/>
    <w:rsid w:val="00ED2B07"/>
    <w:rsid w:val="00EE64CC"/>
    <w:rsid w:val="00F23177"/>
    <w:rsid w:val="00F4779E"/>
    <w:rsid w:val="00F515D1"/>
    <w:rsid w:val="00F51E68"/>
    <w:rsid w:val="00F526AF"/>
    <w:rsid w:val="00F531FC"/>
    <w:rsid w:val="00F767A5"/>
    <w:rsid w:val="00F83E2F"/>
    <w:rsid w:val="00F86ECE"/>
    <w:rsid w:val="00FA5F13"/>
    <w:rsid w:val="00FC721C"/>
    <w:rsid w:val="00FE0862"/>
    <w:rsid w:val="00FE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B1940"/>
  <w15:docId w15:val="{A334B6BD-D83C-43B9-9CBE-41E76DB43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910"/>
    <w:pPr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4910"/>
    <w:pPr>
      <w:spacing w:after="120"/>
    </w:pPr>
  </w:style>
  <w:style w:type="character" w:customStyle="1" w:styleId="a4">
    <w:name w:val="Основной текст Знак"/>
    <w:basedOn w:val="a0"/>
    <w:link w:val="a3"/>
    <w:rsid w:val="007E4910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Body Text Indent"/>
    <w:basedOn w:val="a"/>
    <w:link w:val="a6"/>
    <w:rsid w:val="007E491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7E4910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postbody1">
    <w:name w:val="postbody1"/>
    <w:rsid w:val="007E4910"/>
    <w:rPr>
      <w:sz w:val="18"/>
      <w:szCs w:val="18"/>
    </w:rPr>
  </w:style>
  <w:style w:type="paragraph" w:styleId="a7">
    <w:name w:val="List Paragraph"/>
    <w:basedOn w:val="a"/>
    <w:uiPriority w:val="34"/>
    <w:qFormat/>
    <w:rsid w:val="00EA18D4"/>
    <w:pPr>
      <w:ind w:left="720"/>
      <w:contextualSpacing/>
    </w:pPr>
  </w:style>
  <w:style w:type="paragraph" w:styleId="a8">
    <w:name w:val="No Spacing"/>
    <w:uiPriority w:val="1"/>
    <w:qFormat/>
    <w:rsid w:val="00E87FBC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9">
    <w:name w:val="Strong"/>
    <w:qFormat/>
    <w:rsid w:val="00E87FBC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09339F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9339F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593F17"/>
    <w:pPr>
      <w:tabs>
        <w:tab w:val="center" w:pos="4677"/>
        <w:tab w:val="right" w:pos="9355"/>
      </w:tabs>
      <w:spacing w:before="0"/>
    </w:pPr>
  </w:style>
  <w:style w:type="character" w:customStyle="1" w:styleId="ad">
    <w:name w:val="Верхний колонтитул Знак"/>
    <w:basedOn w:val="a0"/>
    <w:link w:val="ac"/>
    <w:uiPriority w:val="99"/>
    <w:rsid w:val="00593F17"/>
    <w:rPr>
      <w:rFonts w:ascii="Times New Roman" w:eastAsia="Times New Roman" w:hAnsi="Times New Roman" w:cs="Times New Roman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593F17"/>
    <w:pPr>
      <w:tabs>
        <w:tab w:val="center" w:pos="4677"/>
        <w:tab w:val="right" w:pos="9355"/>
      </w:tabs>
      <w:spacing w:before="0"/>
    </w:pPr>
  </w:style>
  <w:style w:type="character" w:customStyle="1" w:styleId="af">
    <w:name w:val="Нижний колонтитул Знак"/>
    <w:basedOn w:val="a0"/>
    <w:link w:val="ae"/>
    <w:uiPriority w:val="99"/>
    <w:rsid w:val="00593F17"/>
    <w:rPr>
      <w:rFonts w:ascii="Times New Roman" w:eastAsia="Times New Roman" w:hAnsi="Times New Roman" w:cs="Times New Roman"/>
      <w:szCs w:val="20"/>
      <w:lang w:eastAsia="ru-RU"/>
    </w:rPr>
  </w:style>
  <w:style w:type="character" w:styleId="af0">
    <w:name w:val="Hyperlink"/>
    <w:basedOn w:val="a0"/>
    <w:uiPriority w:val="99"/>
    <w:unhideWhenUsed/>
    <w:rsid w:val="003B4C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BCCA2-9789-410F-9800-294CA19BE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3033</Words>
  <Characters>17292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В. Голубков</dc:creator>
  <cp:keywords/>
  <dc:description/>
  <cp:lastModifiedBy>Коврижкина Елена Юрьевна</cp:lastModifiedBy>
  <cp:revision>5</cp:revision>
  <cp:lastPrinted>2019-01-10T05:28:00Z</cp:lastPrinted>
  <dcterms:created xsi:type="dcterms:W3CDTF">2021-03-01T06:21:00Z</dcterms:created>
  <dcterms:modified xsi:type="dcterms:W3CDTF">2021-03-05T00:52:00Z</dcterms:modified>
</cp:coreProperties>
</file>